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鄂伦春自治旗2020年度国家重点生态功能区县域生态环境质量监测、评价与考核工作实施方案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各乡镇人民政府、旗直有关部门：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为做好我旗国家重点生态功能区县域生态环境质量的监测、评价和考核工作，确保我旗顺利通过年度考核，根据《内蒙古自治区重点生态功能区县域生态环境质量监测评价与考核办法（试行）》（内环办〔2020〕131号）、《十三五国家重点生态功能区县域生态环境质量监测、评价与考核工作实施方案》等有关要求，结合我旗实际，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一、生态功能区考核意义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重点生态功能区县域生态环境质量监测、评价与考核工作（以下简称“县域考核”）坚持生态优先、绿色发展的原则，强化地方政府生态环境保护主体责任，加强生态环境保护和生态建设，推动县域生态环境质量持续改善，提高重点生态功能区转移支付资金使用效果，是自治区财政厅下达重点生态功能区转移支付资金增减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成立鄂伦春自治旗国家重点生态功能区县域生态环境质量考核工作领导小组，由政府旗长任组长，分管副旗长任副组长，旗政府办、生态环境分局、财政局、发改委、农牧水利科技局、林草局、自然资源局、住建局、统计局等单位主要负责人为成员，领导小组办公室设在生态环境分局，局长兼任领导小组办公室主任。领导小组负责组织开展县域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三、考核指标介绍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内蒙古自治区生态环境厅参照《国家重点生态功能区县域生态环境质量监测、评价与考核实施细则》，结合内蒙古自治区实际情况，将考核指标细化为2个一级指标（分别为生态环境质量状况及生态环境保护管理）和7个二级指标。生态环境质量状况包括：生态环境质量变化、突发环境事件及局部自然生态变化3个二级指标；生态环境保护管理包括：生态环境保护与污染防治、环境监测质控、旗政府工作组织及数据填报质量4个二级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生态环境质量变化（△E1）包括：自然生态变化（我旗为水源涵养类型生态功能区，考核水源涵养指数）和环境质量变化。水源涵养指数的变化取决于林地、草地和水域面积的变化；环境质量变化取决于空气质量优良天数比例、河流断面水质达标率、水源地水质达标率、土壤环境污染指数及重点污染源企业污染物排放达标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2.突发环境事件（△E2）包括：接到12369举报并核实的环境污染和生态破坏事件、生态环境部通报的环境违法事件、挂牌督办的环境违法案件和纳入区域限批范围等。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3.局部自然生态变化（△E3）是国家或自治区通过无人机遥感影像，通过查找并验证区域内变化大于2km的地块原因、性质及面积，判断生态破坏情况。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生态环境保护与污染防治（△E4）是考察旗政府各生态环境保护责任部门，在履行部门生态保护和环境治理职责过程中开展工作和落实情况。每年的考核重点有所变化，2020年考核重点有：重点污染源企业履行环境保护义务、生态环境监管部门履行监管职责、国家生态文明示范旗建设、生态功能区转移支付和专项转移支付资金使用、县域考核工作及监测经费保障、财政生态保护和环境治理支出比例、产业准入负面清单落实、农村环境综合整治率、镇村污水垃圾基础设施建设、建成区污水处理厂和垃圾填埋场的监管和运行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环境监测质控情况（△E5）是确保△E1中环境质量变化评价真实、有效的管理要求，自治区和旗县要对参与县域考核监测工作的第三方社会检测机构进行监测数据质量控制，通过对第三方机构的盲样考核、实验室检查等方法对△E1的真实性和有效性进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6.旗政府工作组织情况（△E6）是旗政府作为考核主体，在政府领导参加会议、政府办公室协调部门工作及将县域考核工作纳入部门领导班子年度考核指标等方面的落实情况。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7.数据填报质量（△E7）包括数据资料的编辑质量、数据报送及时性两个方面。各部门报送材料要注意准确、全面、有据和时效，将直接影响数据填报质量。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四、考核办法介绍及考核结果使用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相关部门县域考核工作落实及完成情况纳入旗直有关部门领导班子年度考核体系。同时根据考核结果及自治区提出的重点问题，旗政府督察室对部门工作不力、严重影响了考核工作，导致考核结果变差，给予转移支付资金扣减的，视情况进行通报批评和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旗县域考核领导小组办公室在收到自治区工作安排后，第一时间制定年度工作方案，推进年度考核工作。旗政府办公室按需组织县域考核部门协调会议。生态环境局分局每季度结束10日内向国家报送当季环境监测数据。相关部门分工见领导小组办公室印发的报送材料通知，在接到通知后，按要求及时落实，于10月23日前报送自然生态变化数据、生态环境保护与污染防治工作情况和旗政府工作组织情况。县域考核旗县自查工作完成后，接受市生态环境局对考核材料进行初审，初审通过后按时报送给自治区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各责任单位要高度重视，加强组织领导，积极推进生态文明制度建设，加快转变经济发展方式，促进绿色发展。以落实部门生态环境保护职责为基础，支持并做好我旗国家重点生态功能区县域环境质量监测、评价与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2、接到领导小组印发的要求报送数据材料的通知后，要认真剖析考核指标及要求，对相对客观的数据材料要规范、完整报送；对相对主观的材料要结合部门工作，精准、全面报送。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 基于考核工作的延续性，根据国家和自治区考核认定结果，领导小组办公室应对上年度考核存在的重点问题进行通报，相关部门需认真查找原因，并及时做出整改，避免继续影响下一年的考核工作。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F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2022-01-06T08:02:02Z</dcterms:created>
  <dc:creator>Administrator</dc:creator>
  <cp:lastModifiedBy>WPS_1561559230</cp:lastModifiedBy>
  <dcterms:modified xsi:type="dcterms:W3CDTF">2022-01-06T08:02:21Z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7446A5E419BD439C94250C3B746AD96A</vt:lpwstr>
  </property>
</Properties>
</file>