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90" w:lineRule="exact"/>
        <w:jc w:val="center"/>
        <w:rPr>
          <w:rFonts w:ascii="方正小标宋_GBK" w:hAnsi="宋体" w:eastAsia="方正小标宋_GBK"/>
          <w:color w:val="000000"/>
          <w:sz w:val="44"/>
          <w:szCs w:val="44"/>
        </w:rPr>
      </w:pPr>
      <w:r>
        <w:rPr>
          <w:rFonts w:hint="eastAsia" w:ascii="方正小标宋_GBK" w:hAnsi="宋体" w:eastAsia="方正小标宋_GBK"/>
          <w:color w:val="000000"/>
          <w:sz w:val="44"/>
          <w:szCs w:val="44"/>
          <w:lang w:val="en-US" w:eastAsia="zh-CN"/>
        </w:rPr>
        <w:t xml:space="preserve"> </w:t>
      </w:r>
      <w:r>
        <w:rPr>
          <w:rFonts w:hint="eastAsia" w:ascii="方正小标宋_GBK" w:hAnsi="宋体" w:eastAsia="方正小标宋_GBK"/>
          <w:color w:val="000000"/>
          <w:sz w:val="44"/>
          <w:szCs w:val="44"/>
        </w:rPr>
        <w:t>鄂伦春自治旗市场监督管理局</w:t>
      </w:r>
    </w:p>
    <w:p>
      <w:pPr>
        <w:snapToGrid w:val="0"/>
        <w:spacing w:line="590" w:lineRule="exact"/>
        <w:jc w:val="center"/>
        <w:rPr>
          <w:rFonts w:ascii="方正小标宋_GBK" w:hAnsi="宋体" w:eastAsia="方正小标宋_GBK"/>
          <w:color w:val="000000"/>
          <w:sz w:val="44"/>
          <w:szCs w:val="44"/>
        </w:rPr>
      </w:pPr>
      <w:r>
        <w:rPr>
          <w:rFonts w:hint="eastAsia" w:ascii="方正小标宋_GBK" w:hAnsi="宋体" w:eastAsia="方正小标宋_GBK"/>
          <w:color w:val="000000"/>
          <w:sz w:val="44"/>
          <w:szCs w:val="44"/>
        </w:rPr>
        <w:t>行 政 处 罚 决 定 书</w:t>
      </w:r>
    </w:p>
    <w:p>
      <w:pPr>
        <w:spacing w:line="200" w:lineRule="exact"/>
        <w:jc w:val="right"/>
        <w:rPr>
          <w:rFonts w:eastAsia="方正仿宋_GBK"/>
          <w:color w:val="000000"/>
          <w:sz w:val="32"/>
          <w:szCs w:val="32"/>
        </w:rPr>
      </w:pPr>
    </w:p>
    <w:p>
      <w:pPr>
        <w:wordWrap w:val="0"/>
        <w:spacing w:line="440" w:lineRule="exact"/>
        <w:ind w:right="640" w:firstLine="2240" w:firstLineChars="700"/>
        <w:rPr>
          <w:rFonts w:hint="default" w:ascii="仿宋_GB2312" w:eastAsia="仿宋_GB2312"/>
          <w:color w:val="000000"/>
          <w:sz w:val="32"/>
          <w:szCs w:val="32"/>
          <w:lang w:val="en-US" w:eastAsia="zh-CN"/>
        </w:rPr>
      </w:pPr>
      <w:r>
        <w:rPr>
          <w:rFonts w:hint="eastAsia" w:ascii="仿宋_GB2312" w:eastAsia="仿宋_GB2312"/>
          <w:color w:val="000000"/>
          <w:sz w:val="32"/>
          <w:szCs w:val="32"/>
        </w:rPr>
        <w:t>鄂市监</w:t>
      </w:r>
      <w:r>
        <w:rPr>
          <w:rFonts w:hint="eastAsia" w:ascii="仿宋_GB2312" w:eastAsia="仿宋_GB2312"/>
          <w:color w:val="000000"/>
          <w:sz w:val="32"/>
          <w:szCs w:val="32"/>
          <w:lang w:eastAsia="zh-CN"/>
        </w:rPr>
        <w:t>食</w:t>
      </w:r>
      <w:r>
        <w:rPr>
          <w:rFonts w:hint="eastAsia" w:ascii="仿宋_GB2312" w:eastAsia="仿宋_GB2312"/>
          <w:color w:val="000000"/>
          <w:sz w:val="32"/>
          <w:szCs w:val="32"/>
          <w:lang w:val="en-US" w:eastAsia="zh-CN"/>
        </w:rPr>
        <w:t>生</w:t>
      </w:r>
      <w:r>
        <w:rPr>
          <w:rFonts w:hint="eastAsia" w:ascii="仿宋_GB2312" w:eastAsia="仿宋_GB2312"/>
          <w:color w:val="000000"/>
          <w:sz w:val="32"/>
          <w:szCs w:val="32"/>
        </w:rPr>
        <w:t>处</w:t>
      </w:r>
      <w:r>
        <w:rPr>
          <w:rFonts w:hint="eastAsia" w:ascii="仿宋_GB2312" w:eastAsia="仿宋_GB2312"/>
          <w:color w:val="000000"/>
          <w:sz w:val="32"/>
          <w:szCs w:val="32"/>
          <w:lang w:eastAsia="zh-CN"/>
        </w:rPr>
        <w:t>罚</w:t>
      </w:r>
      <w:r>
        <w:rPr>
          <w:rFonts w:hint="eastAsia" w:ascii="仿宋_GB2312" w:eastAsia="仿宋_GB2312"/>
          <w:color w:val="000000"/>
          <w:sz w:val="32"/>
          <w:szCs w:val="32"/>
          <w:lang w:val="en-US" w:eastAsia="zh-CN"/>
        </w:rPr>
        <w:t>[2026]01号</w:t>
      </w:r>
    </w:p>
    <w:p>
      <w:pPr>
        <w:spacing w:line="430" w:lineRule="exact"/>
        <w:rPr>
          <w:rFonts w:ascii="仿宋_GB2312" w:eastAsia="仿宋_GB2312"/>
          <w:color w:val="000000"/>
          <w:sz w:val="32"/>
          <w:szCs w:val="32"/>
        </w:rPr>
      </w:pPr>
      <w:r>
        <w:rPr>
          <w:rFonts w:ascii="Times New Roman" w:hAnsi="Times New Roman" w:eastAsia="宋体" w:cs="Times New Roman"/>
          <w:kern w:val="2"/>
          <w:sz w:val="21"/>
          <w:szCs w:val="24"/>
          <w:lang w:val="en-US" w:eastAsia="zh-CN" w:bidi="ar-SA"/>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136525</wp:posOffset>
                </wp:positionV>
                <wp:extent cx="5652135" cy="635"/>
                <wp:effectExtent l="0" t="0" r="0" b="0"/>
                <wp:wrapNone/>
                <wp:docPr id="1" name="Line 51"/>
                <wp:cNvGraphicFramePr/>
                <a:graphic xmlns:a="http://schemas.openxmlformats.org/drawingml/2006/main">
                  <a:graphicData uri="http://schemas.microsoft.com/office/word/2010/wordprocessingShape">
                    <wps:wsp>
                      <wps:cNvCnPr/>
                      <wps:spPr>
                        <a:xfrm>
                          <a:off x="0" y="0"/>
                          <a:ext cx="5652135" cy="635"/>
                        </a:xfrm>
                        <a:prstGeom prst="line">
                          <a:avLst/>
                        </a:prstGeom>
                        <a:ln w="12700" cap="flat" cmpd="sng">
                          <a:solidFill>
                            <a:srgbClr val="000000"/>
                          </a:solidFill>
                          <a:prstDash val="solid"/>
                          <a:headEnd type="none" w="med" len="med"/>
                          <a:tailEnd type="none" w="med" len="med"/>
                        </a:ln>
                      </wps:spPr>
                      <wps:bodyPr upright="1"/>
                    </wps:wsp>
                  </a:graphicData>
                </a:graphic>
              </wp:anchor>
            </w:drawing>
          </mc:Choice>
          <mc:Fallback>
            <w:pict>
              <v:line id="Line 51" o:spid="_x0000_s1026" o:spt="20" style="position:absolute;left:0pt;margin-left:0pt;margin-top:10.75pt;height:0.05pt;width:445.05pt;z-index:251659264;mso-width-relative:page;mso-height-relative:page;" filled="f" stroked="t" coordsize="21600,21600" o:gfxdata="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A8qLNfWAAAABgEAAA8AAAAAAAAAAQAgAAAAIgAAAGRycy9kb3ducmV2Lnht&#10;bFBLAQIUABQAAAAIAIdO4kC6jNRVwgEAAI8DAAAOAAAAAAAAAAEAIAAAACUBAABkcnMvZTJvRG9j&#10;LnhtbFBLBQYAAAAABgAGAFkBAABZBQAAAAA=&#10;">
                <v:fill on="f" focussize="0,0"/>
                <v:stroke weight="1pt" color="#000000" joinstyle="round"/>
                <v:imagedata o:title=""/>
                <o:lock v:ext="edit" aspectratio="f"/>
              </v:line>
            </w:pict>
          </mc:Fallback>
        </mc:AlternateContent>
      </w:r>
    </w:p>
    <w:p>
      <w:pPr>
        <w:keepNext w:val="0"/>
        <w:keepLines w:val="0"/>
        <w:pageBreakBefore w:val="0"/>
        <w:widowControl w:val="0"/>
        <w:tabs>
          <w:tab w:val="left" w:pos="9000"/>
        </w:tabs>
        <w:kinsoku/>
        <w:wordWrap/>
        <w:overflowPunct/>
        <w:topLinePunct w:val="0"/>
        <w:bidi w:val="0"/>
        <w:snapToGrid/>
        <w:spacing w:line="520" w:lineRule="exact"/>
        <w:ind w:left="0" w:leftChars="0" w:right="0"/>
        <w:textAlignment w:val="auto"/>
        <w:outlineLvl w:val="9"/>
        <w:rPr>
          <w:rFonts w:ascii="仿宋_GB2312" w:eastAsia="仿宋_GB2312"/>
          <w:sz w:val="32"/>
          <w:szCs w:val="32"/>
          <w:u w:val="single"/>
        </w:rPr>
      </w:pPr>
      <w:r>
        <w:rPr>
          <w:rFonts w:hint="eastAsia" w:ascii="仿宋_GB2312" w:eastAsia="仿宋_GB2312"/>
          <w:sz w:val="32"/>
          <w:szCs w:val="32"/>
          <w:u w:val="single"/>
        </w:rPr>
        <w:t>当事人</w:t>
      </w:r>
      <w:r>
        <w:rPr>
          <w:rFonts w:hint="eastAsia" w:ascii="仿宋_GB2312" w:eastAsia="仿宋_GB2312"/>
          <w:sz w:val="32"/>
          <w:szCs w:val="32"/>
          <w:u w:val="single"/>
          <w:lang w:eastAsia="zh-CN"/>
        </w:rPr>
        <w:t>：</w:t>
      </w:r>
      <w:r>
        <w:rPr>
          <w:rFonts w:hint="eastAsia" w:ascii="仿宋_GB2312" w:eastAsia="仿宋_GB2312"/>
          <w:sz w:val="32"/>
          <w:szCs w:val="32"/>
          <w:u w:val="single"/>
          <w:lang w:val="en-US" w:eastAsia="zh-CN"/>
        </w:rPr>
        <w:t>鄂伦春自治旗绿天缘山产品有限责任公司</w:t>
      </w:r>
      <w:r>
        <w:rPr>
          <w:rFonts w:hint="eastAsia" w:ascii="仿宋_GB2312" w:eastAsia="仿宋_GB2312"/>
          <w:sz w:val="32"/>
          <w:szCs w:val="32"/>
          <w:u w:val="single"/>
        </w:rPr>
        <w:t xml:space="preserve">                                                     　　　</w:t>
      </w:r>
    </w:p>
    <w:p>
      <w:pPr>
        <w:keepNext w:val="0"/>
        <w:keepLines w:val="0"/>
        <w:pageBreakBefore w:val="0"/>
        <w:widowControl w:val="0"/>
        <w:kinsoku/>
        <w:wordWrap/>
        <w:overflowPunct/>
        <w:topLinePunct w:val="0"/>
        <w:autoSpaceDE w:val="0"/>
        <w:autoSpaceDN w:val="0"/>
        <w:bidi w:val="0"/>
        <w:adjustRightInd w:val="0"/>
        <w:snapToGrid/>
        <w:spacing w:line="520" w:lineRule="exact"/>
        <w:ind w:left="0" w:leftChars="0" w:right="0"/>
        <w:jc w:val="left"/>
        <w:textAlignment w:val="auto"/>
        <w:outlineLvl w:val="9"/>
        <w:rPr>
          <w:rFonts w:ascii="仿宋_GB2312" w:eastAsia="仿宋_GB2312"/>
          <w:color w:val="000000"/>
          <w:sz w:val="32"/>
          <w:szCs w:val="32"/>
          <w:u w:val="single"/>
        </w:rPr>
      </w:pPr>
      <w:r>
        <w:rPr>
          <w:rFonts w:hint="eastAsia" w:ascii="仿宋_GB2312" w:hAnsi="仿宋" w:eastAsia="仿宋_GB2312"/>
          <w:color w:val="000000"/>
          <w:sz w:val="32"/>
          <w:szCs w:val="32"/>
          <w:u w:val="single"/>
          <w:lang w:eastAsia="zh-CN"/>
        </w:rPr>
        <w:t>主体资格证照名称：</w:t>
      </w:r>
      <w:r>
        <w:rPr>
          <w:rFonts w:hint="eastAsia" w:ascii="仿宋_GB2312" w:eastAsia="仿宋_GB2312"/>
          <w:sz w:val="32"/>
          <w:szCs w:val="32"/>
          <w:u w:val="single"/>
          <w:lang w:eastAsia="zh-CN"/>
        </w:rPr>
        <w:t>《营业执照》</w:t>
      </w:r>
      <w:r>
        <w:rPr>
          <w:rFonts w:hint="eastAsia" w:ascii="仿宋_GB2312" w:eastAsia="仿宋_GB2312"/>
          <w:sz w:val="32"/>
          <w:szCs w:val="32"/>
          <w:u w:val="single"/>
        </w:rPr>
        <w:t xml:space="preserve"> </w:t>
      </w:r>
      <w:r>
        <w:rPr>
          <w:rFonts w:hint="eastAsia" w:ascii="仿宋_GB2312" w:eastAsia="仿宋_GB2312"/>
          <w:color w:val="000000"/>
          <w:sz w:val="32"/>
          <w:szCs w:val="32"/>
          <w:u w:val="single"/>
          <w:lang w:val="en-US" w:eastAsia="zh-CN"/>
        </w:rPr>
        <w:t xml:space="preserve">                              </w:t>
      </w:r>
    </w:p>
    <w:p>
      <w:pPr>
        <w:keepNext w:val="0"/>
        <w:keepLines w:val="0"/>
        <w:pageBreakBefore w:val="0"/>
        <w:widowControl w:val="0"/>
        <w:kinsoku/>
        <w:wordWrap/>
        <w:overflowPunct/>
        <w:topLinePunct w:val="0"/>
        <w:autoSpaceDE w:val="0"/>
        <w:autoSpaceDN w:val="0"/>
        <w:bidi w:val="0"/>
        <w:adjustRightInd w:val="0"/>
        <w:snapToGrid/>
        <w:spacing w:line="520" w:lineRule="exact"/>
        <w:ind w:left="0" w:leftChars="0" w:right="0"/>
        <w:jc w:val="left"/>
        <w:textAlignment w:val="auto"/>
        <w:outlineLvl w:val="9"/>
        <w:rPr>
          <w:rFonts w:hint="eastAsia" w:ascii="仿宋_GB2312" w:eastAsia="仿宋_GB2312"/>
          <w:sz w:val="32"/>
          <w:szCs w:val="32"/>
          <w:u w:val="single"/>
        </w:rPr>
      </w:pPr>
      <w:r>
        <w:rPr>
          <w:rFonts w:hint="eastAsia" w:ascii="仿宋_GB2312" w:eastAsia="仿宋_GB2312"/>
          <w:sz w:val="32"/>
          <w:szCs w:val="32"/>
          <w:u w:val="single"/>
          <w:lang w:eastAsia="zh-CN"/>
        </w:rPr>
        <w:t>统一社会信用代码：</w:t>
      </w:r>
      <w:r>
        <w:rPr>
          <w:rFonts w:hint="eastAsia" w:ascii="仿宋_GB2312" w:eastAsia="仿宋_GB2312"/>
          <w:sz w:val="32"/>
          <w:szCs w:val="32"/>
          <w:u w:val="single"/>
          <w:lang w:val="en-US" w:eastAsia="zh-CN"/>
        </w:rPr>
        <w:t>911507235973******</w:t>
      </w:r>
      <w:bookmarkStart w:id="0" w:name="_GoBack"/>
      <w:bookmarkEnd w:id="0"/>
      <w:r>
        <w:rPr>
          <w:rFonts w:hint="eastAsia" w:ascii="仿宋_GB2312" w:eastAsia="仿宋_GB2312"/>
          <w:sz w:val="32"/>
          <w:szCs w:val="32"/>
          <w:u w:val="single"/>
          <w:lang w:val="en-US" w:eastAsia="zh-CN"/>
        </w:rPr>
        <w:t xml:space="preserve">                          </w:t>
      </w:r>
    </w:p>
    <w:p>
      <w:pPr>
        <w:keepNext w:val="0"/>
        <w:keepLines w:val="0"/>
        <w:pageBreakBefore w:val="0"/>
        <w:widowControl w:val="0"/>
        <w:kinsoku/>
        <w:wordWrap/>
        <w:overflowPunct/>
        <w:topLinePunct w:val="0"/>
        <w:autoSpaceDE w:val="0"/>
        <w:autoSpaceDN w:val="0"/>
        <w:bidi w:val="0"/>
        <w:adjustRightInd w:val="0"/>
        <w:snapToGrid/>
        <w:spacing w:line="520" w:lineRule="exact"/>
        <w:ind w:left="320" w:leftChars="0" w:right="0" w:hanging="320" w:hangingChars="100"/>
        <w:jc w:val="left"/>
        <w:textAlignment w:val="auto"/>
        <w:outlineLvl w:val="9"/>
        <w:rPr>
          <w:rFonts w:hint="default" w:ascii="仿宋_GB2312" w:eastAsia="仿宋_GB2312"/>
          <w:sz w:val="32"/>
          <w:szCs w:val="32"/>
          <w:u w:val="single"/>
          <w:lang w:val="en-US" w:eastAsia="zh-CN"/>
        </w:rPr>
      </w:pPr>
      <w:r>
        <w:rPr>
          <w:rFonts w:hint="eastAsia" w:ascii="仿宋_GB2312" w:eastAsia="仿宋_GB2312"/>
          <w:sz w:val="32"/>
          <w:szCs w:val="32"/>
          <w:u w:val="single"/>
          <w:lang w:eastAsia="zh-CN"/>
        </w:rPr>
        <w:t>住所：</w:t>
      </w:r>
      <w:r>
        <w:rPr>
          <w:rFonts w:hint="eastAsia" w:ascii="仿宋_GB2312" w:eastAsia="仿宋_GB2312"/>
          <w:sz w:val="32"/>
          <w:szCs w:val="32"/>
          <w:u w:val="single"/>
          <w:lang w:val="en-US" w:eastAsia="zh-CN"/>
        </w:rPr>
        <w:t>内蒙古自治区呼伦贝尔市克一河镇中央街7号（原商</w:t>
      </w:r>
    </w:p>
    <w:p>
      <w:pPr>
        <w:keepNext w:val="0"/>
        <w:keepLines w:val="0"/>
        <w:pageBreakBefore w:val="0"/>
        <w:widowControl w:val="0"/>
        <w:kinsoku/>
        <w:wordWrap/>
        <w:overflowPunct/>
        <w:topLinePunct w:val="0"/>
        <w:autoSpaceDE w:val="0"/>
        <w:autoSpaceDN w:val="0"/>
        <w:bidi w:val="0"/>
        <w:adjustRightInd w:val="0"/>
        <w:snapToGrid/>
        <w:spacing w:line="520" w:lineRule="exact"/>
        <w:ind w:left="0" w:leftChars="0" w:right="0"/>
        <w:jc w:val="left"/>
        <w:textAlignment w:val="auto"/>
        <w:outlineLvl w:val="9"/>
        <w:rPr>
          <w:rFonts w:hint="eastAsia" w:ascii="仿宋_GB2312" w:eastAsia="仿宋_GB2312"/>
          <w:sz w:val="32"/>
          <w:szCs w:val="32"/>
          <w:u w:val="single"/>
        </w:rPr>
      </w:pPr>
      <w:r>
        <w:rPr>
          <w:rFonts w:hint="eastAsia" w:ascii="仿宋_GB2312" w:eastAsia="仿宋_GB2312"/>
          <w:sz w:val="32"/>
          <w:szCs w:val="32"/>
          <w:u w:val="single"/>
          <w:lang w:val="en-US" w:eastAsia="zh-CN"/>
        </w:rPr>
        <w:t>粮科院内）</w:t>
      </w:r>
      <w:r>
        <w:rPr>
          <w:rFonts w:hint="eastAsia" w:ascii="仿宋_GB2312" w:eastAsia="仿宋_GB2312"/>
          <w:color w:val="000000"/>
          <w:sz w:val="32"/>
          <w:szCs w:val="32"/>
          <w:u w:val="single"/>
        </w:rPr>
        <w:t xml:space="preserve">                                                   </w:t>
      </w:r>
      <w:r>
        <w:rPr>
          <w:rFonts w:hint="eastAsia" w:ascii="仿宋_GB2312" w:eastAsia="仿宋_GB2312"/>
          <w:sz w:val="32"/>
          <w:szCs w:val="32"/>
          <w:u w:val="single"/>
          <w:lang w:eastAsia="zh-CN"/>
        </w:rPr>
        <w:t>法定代表人：</w:t>
      </w:r>
      <w:r>
        <w:rPr>
          <w:rFonts w:hint="eastAsia" w:ascii="仿宋_GB2312" w:eastAsia="仿宋_GB2312"/>
          <w:sz w:val="32"/>
          <w:szCs w:val="32"/>
          <w:u w:val="single"/>
          <w:lang w:val="en-US" w:eastAsia="zh-CN"/>
        </w:rPr>
        <w:t xml:space="preserve">王*                                           </w:t>
      </w:r>
    </w:p>
    <w:p>
      <w:pPr>
        <w:keepNext w:val="0"/>
        <w:keepLines w:val="0"/>
        <w:pageBreakBefore w:val="0"/>
        <w:widowControl w:val="0"/>
        <w:kinsoku/>
        <w:wordWrap/>
        <w:overflowPunct/>
        <w:topLinePunct w:val="0"/>
        <w:bidi w:val="0"/>
        <w:snapToGrid/>
        <w:spacing w:line="520" w:lineRule="exact"/>
        <w:ind w:left="0" w:leftChars="0" w:right="0"/>
        <w:textAlignment w:val="auto"/>
        <w:outlineLvl w:val="9"/>
        <w:rPr>
          <w:rFonts w:hint="eastAsia" w:ascii="仿宋_GB2312" w:eastAsia="仿宋_GB2312"/>
          <w:sz w:val="32"/>
          <w:szCs w:val="32"/>
          <w:u w:val="single"/>
          <w:lang w:val="en-US" w:eastAsia="zh-CN"/>
        </w:rPr>
      </w:pPr>
      <w:r>
        <w:rPr>
          <w:rFonts w:hint="eastAsia" w:ascii="仿宋_GB2312" w:eastAsia="仿宋_GB2312"/>
          <w:sz w:val="32"/>
          <w:szCs w:val="32"/>
          <w:u w:val="single"/>
          <w:lang w:eastAsia="zh-CN"/>
        </w:rPr>
        <w:t>身份证</w:t>
      </w:r>
      <w:r>
        <w:rPr>
          <w:rFonts w:hint="eastAsia" w:ascii="仿宋_GB2312" w:eastAsia="仿宋_GB2312"/>
          <w:sz w:val="32"/>
          <w:szCs w:val="32"/>
          <w:u w:val="single"/>
          <w:lang w:val="en-US" w:eastAsia="zh-CN"/>
        </w:rPr>
        <w:t>件</w:t>
      </w:r>
      <w:r>
        <w:rPr>
          <w:rFonts w:hint="eastAsia" w:ascii="仿宋_GB2312" w:eastAsia="仿宋_GB2312"/>
          <w:sz w:val="32"/>
          <w:szCs w:val="32"/>
          <w:u w:val="single"/>
          <w:lang w:eastAsia="zh-CN"/>
        </w:rPr>
        <w:t>号码：</w:t>
      </w:r>
      <w:r>
        <w:rPr>
          <w:rFonts w:hint="eastAsia" w:ascii="仿宋_GB2312" w:eastAsia="仿宋_GB2312"/>
          <w:sz w:val="32"/>
          <w:szCs w:val="32"/>
          <w:u w:val="single"/>
          <w:lang w:val="en-US" w:eastAsia="zh-CN"/>
        </w:rPr>
        <w:t xml:space="preserve">152105**********12                            </w:t>
      </w:r>
    </w:p>
    <w:p>
      <w:pPr>
        <w:keepNext w:val="0"/>
        <w:keepLines w:val="0"/>
        <w:pageBreakBefore w:val="0"/>
        <w:widowControl w:val="0"/>
        <w:kinsoku/>
        <w:wordWrap/>
        <w:overflowPunct/>
        <w:topLinePunct w:val="0"/>
        <w:bidi w:val="0"/>
        <w:snapToGrid/>
        <w:spacing w:line="520" w:lineRule="exact"/>
        <w:ind w:right="0" w:firstLine="640" w:firstLineChars="200"/>
        <w:jc w:val="left"/>
        <w:textAlignment w:val="auto"/>
        <w:outlineLvl w:val="9"/>
        <w:rPr>
          <w:rFonts w:hint="eastAsia" w:ascii="仿宋" w:hAnsi="仿宋" w:eastAsia="仿宋" w:cs="仿宋"/>
          <w:color w:val="000000"/>
          <w:sz w:val="32"/>
          <w:szCs w:val="32"/>
          <w:u w:val="single"/>
          <w:lang w:val="en-US" w:eastAsia="zh-CN"/>
        </w:rPr>
      </w:pPr>
      <w:r>
        <w:rPr>
          <w:rFonts w:hint="eastAsia" w:ascii="仿宋" w:hAnsi="仿宋" w:eastAsia="仿宋" w:cs="仿宋"/>
          <w:i w:val="0"/>
          <w:iCs w:val="0"/>
          <w:color w:val="000000"/>
          <w:sz w:val="32"/>
          <w:szCs w:val="32"/>
          <w:u w:val="single" w:color="auto"/>
          <w:lang w:val="en-US" w:eastAsia="zh-CN"/>
        </w:rPr>
        <w:t>2025年12月22日，我局收到呼伦贝尔市海拉尔区市场监督管理局案件移送函（海区市监案移（2025）25号）。</w:t>
      </w:r>
      <w:r>
        <w:rPr>
          <w:rFonts w:hint="eastAsia" w:ascii="仿宋" w:hAnsi="仿宋" w:eastAsia="仿宋" w:cs="仿宋"/>
          <w:i w:val="0"/>
          <w:iCs w:val="0"/>
          <w:color w:val="000000"/>
          <w:sz w:val="32"/>
          <w:szCs w:val="32"/>
          <w:u w:val="single" w:color="auto"/>
        </w:rPr>
        <w:t>20</w:t>
      </w:r>
      <w:r>
        <w:rPr>
          <w:rFonts w:hint="eastAsia" w:ascii="仿宋" w:hAnsi="仿宋" w:eastAsia="仿宋" w:cs="仿宋"/>
          <w:i w:val="0"/>
          <w:iCs w:val="0"/>
          <w:color w:val="000000"/>
          <w:sz w:val="32"/>
          <w:szCs w:val="32"/>
          <w:u w:val="single" w:color="auto"/>
          <w:lang w:val="en-US" w:eastAsia="zh-CN"/>
        </w:rPr>
        <w:t>25</w:t>
      </w:r>
      <w:r>
        <w:rPr>
          <w:rFonts w:hint="eastAsia" w:ascii="仿宋" w:hAnsi="仿宋" w:eastAsia="仿宋" w:cs="仿宋"/>
          <w:i w:val="0"/>
          <w:iCs w:val="0"/>
          <w:color w:val="000000"/>
          <w:sz w:val="32"/>
          <w:szCs w:val="32"/>
          <w:u w:val="single" w:color="auto"/>
        </w:rPr>
        <w:t>年</w:t>
      </w:r>
      <w:r>
        <w:rPr>
          <w:rFonts w:hint="eastAsia" w:ascii="仿宋" w:hAnsi="仿宋" w:eastAsia="仿宋" w:cs="仿宋"/>
          <w:i w:val="0"/>
          <w:iCs w:val="0"/>
          <w:color w:val="000000"/>
          <w:sz w:val="32"/>
          <w:szCs w:val="32"/>
          <w:u w:val="single" w:color="auto"/>
          <w:lang w:val="en-US" w:eastAsia="zh-CN"/>
        </w:rPr>
        <w:t>09</w:t>
      </w:r>
      <w:r>
        <w:rPr>
          <w:rFonts w:hint="eastAsia" w:ascii="仿宋" w:hAnsi="仿宋" w:eastAsia="仿宋" w:cs="仿宋"/>
          <w:i w:val="0"/>
          <w:iCs w:val="0"/>
          <w:color w:val="000000"/>
          <w:sz w:val="32"/>
          <w:szCs w:val="32"/>
          <w:u w:val="single" w:color="auto"/>
        </w:rPr>
        <w:t>月</w:t>
      </w:r>
      <w:r>
        <w:rPr>
          <w:rFonts w:hint="eastAsia" w:ascii="仿宋" w:hAnsi="仿宋" w:eastAsia="仿宋" w:cs="仿宋"/>
          <w:i w:val="0"/>
          <w:iCs w:val="0"/>
          <w:color w:val="000000"/>
          <w:sz w:val="32"/>
          <w:szCs w:val="32"/>
          <w:u w:val="single" w:color="auto"/>
          <w:lang w:val="en-US" w:eastAsia="zh-CN"/>
        </w:rPr>
        <w:t>10</w:t>
      </w:r>
      <w:r>
        <w:rPr>
          <w:rFonts w:hint="eastAsia" w:ascii="仿宋" w:hAnsi="仿宋" w:eastAsia="仿宋" w:cs="仿宋"/>
          <w:i w:val="0"/>
          <w:iCs w:val="0"/>
          <w:color w:val="000000"/>
          <w:sz w:val="32"/>
          <w:szCs w:val="32"/>
          <w:u w:val="single" w:color="auto"/>
        </w:rPr>
        <w:t>日，</w:t>
      </w:r>
      <w:r>
        <w:rPr>
          <w:rFonts w:hint="eastAsia" w:ascii="仿宋" w:hAnsi="仿宋" w:eastAsia="仿宋" w:cs="仿宋"/>
          <w:i w:val="0"/>
          <w:iCs w:val="0"/>
          <w:color w:val="000000"/>
          <w:sz w:val="32"/>
          <w:szCs w:val="32"/>
          <w:u w:val="single" w:color="auto"/>
          <w:lang w:eastAsia="zh-CN"/>
        </w:rPr>
        <w:t>内蒙古自治区市场监督管理局</w:t>
      </w:r>
      <w:r>
        <w:rPr>
          <w:rFonts w:hint="eastAsia" w:ascii="仿宋" w:hAnsi="仿宋" w:eastAsia="仿宋" w:cs="仿宋"/>
          <w:i w:val="0"/>
          <w:iCs w:val="0"/>
          <w:color w:val="000000"/>
          <w:sz w:val="32"/>
          <w:szCs w:val="32"/>
          <w:u w:val="single" w:color="auto"/>
        </w:rPr>
        <w:t>执法人员在</w:t>
      </w:r>
      <w:r>
        <w:rPr>
          <w:rFonts w:hint="eastAsia" w:ascii="仿宋" w:hAnsi="仿宋" w:eastAsia="仿宋" w:cs="仿宋"/>
          <w:i w:val="0"/>
          <w:iCs w:val="0"/>
          <w:color w:val="000000"/>
          <w:sz w:val="32"/>
          <w:szCs w:val="32"/>
          <w:u w:val="single" w:color="auto"/>
          <w:lang w:eastAsia="zh-CN"/>
        </w:rPr>
        <w:t>对</w:t>
      </w:r>
      <w:r>
        <w:rPr>
          <w:rFonts w:hint="eastAsia" w:ascii="仿宋" w:hAnsi="仿宋" w:eastAsia="仿宋" w:cs="仿宋"/>
          <w:i w:val="0"/>
          <w:iCs w:val="0"/>
          <w:color w:val="000000"/>
          <w:sz w:val="32"/>
          <w:szCs w:val="32"/>
          <w:u w:val="single" w:color="auto"/>
          <w:lang w:val="en-US" w:eastAsia="zh-CN"/>
        </w:rPr>
        <w:t>海拉尔区南北优一选特产店进行食品安全抽检时，抽取了该特产店于2025年08月15日从鄂伦春自治旗绿天缘山产品有限责任公司购进的，该公司2025年05月17日生产的无蔗糖驼奶贝7瓶</w:t>
      </w:r>
      <w:r>
        <w:rPr>
          <w:rFonts w:hint="eastAsia" w:ascii="仿宋" w:hAnsi="仿宋" w:eastAsia="仿宋" w:cs="仿宋"/>
          <w:i w:val="0"/>
          <w:iCs w:val="0"/>
          <w:color w:val="000000"/>
          <w:sz w:val="32"/>
          <w:szCs w:val="32"/>
          <w:u w:val="single" w:color="auto"/>
          <w:lang w:eastAsia="zh-CN"/>
        </w:rPr>
        <w:t>（</w:t>
      </w:r>
      <w:r>
        <w:rPr>
          <w:rFonts w:hint="eastAsia" w:ascii="仿宋" w:hAnsi="仿宋" w:eastAsia="仿宋" w:cs="仿宋"/>
          <w:i w:val="0"/>
          <w:iCs w:val="0"/>
          <w:color w:val="000000"/>
          <w:sz w:val="32"/>
          <w:szCs w:val="32"/>
          <w:u w:val="single" w:color="auto"/>
          <w:lang w:val="en-US" w:eastAsia="zh-CN"/>
        </w:rPr>
        <w:t>250g/瓶），经内蒙古自治区产品质量检验研究院检验，该研究院出具的该批次无蔗糖驼奶贝</w:t>
      </w:r>
      <w:r>
        <w:rPr>
          <w:rFonts w:hint="eastAsia" w:ascii="仿宋" w:hAnsi="仿宋" w:eastAsia="仿宋" w:cs="仿宋"/>
          <w:i w:val="0"/>
          <w:iCs w:val="0"/>
          <w:color w:val="000000"/>
          <w:sz w:val="32"/>
          <w:szCs w:val="32"/>
          <w:u w:val="single" w:color="auto"/>
          <w:lang w:eastAsia="zh-CN"/>
        </w:rPr>
        <w:t>（</w:t>
      </w:r>
      <w:r>
        <w:rPr>
          <w:rFonts w:hint="eastAsia" w:ascii="仿宋" w:hAnsi="仿宋" w:eastAsia="仿宋" w:cs="仿宋"/>
          <w:i w:val="0"/>
          <w:iCs w:val="0"/>
          <w:color w:val="000000"/>
          <w:sz w:val="32"/>
          <w:szCs w:val="32"/>
          <w:u w:val="single" w:color="auto"/>
          <w:lang w:val="en-US" w:eastAsia="zh-CN"/>
        </w:rPr>
        <w:t>250g/瓶）的检验报告（报告编号：2025SP14503）的检验结论为：经抽样检验，依据DBS15/002-2013标准，该批产品本次抽样检验不合格。2025年12月24日，</w:t>
      </w:r>
      <w:r>
        <w:rPr>
          <w:rFonts w:hint="eastAsia" w:ascii="仿宋" w:hAnsi="仿宋" w:eastAsia="仿宋" w:cs="仿宋"/>
          <w:i w:val="0"/>
          <w:iCs w:val="0"/>
          <w:color w:val="000000"/>
          <w:sz w:val="32"/>
          <w:szCs w:val="32"/>
          <w:u w:val="single" w:color="auto"/>
          <w:lang w:eastAsia="zh-CN"/>
        </w:rPr>
        <w:t>鄂伦春自治旗市场监督管理局</w:t>
      </w:r>
      <w:r>
        <w:rPr>
          <w:rFonts w:hint="eastAsia" w:ascii="仿宋" w:hAnsi="仿宋" w:eastAsia="仿宋" w:cs="仿宋"/>
          <w:i w:val="0"/>
          <w:iCs w:val="0"/>
          <w:color w:val="000000"/>
          <w:sz w:val="32"/>
          <w:szCs w:val="32"/>
          <w:u w:val="single" w:color="auto"/>
        </w:rPr>
        <w:t>执法人员</w:t>
      </w:r>
      <w:r>
        <w:rPr>
          <w:rFonts w:hint="eastAsia" w:ascii="仿宋" w:hAnsi="仿宋" w:eastAsia="仿宋" w:cs="仿宋"/>
          <w:i w:val="0"/>
          <w:iCs w:val="0"/>
          <w:color w:val="000000"/>
          <w:sz w:val="32"/>
          <w:szCs w:val="32"/>
          <w:u w:val="single" w:color="auto"/>
          <w:lang w:eastAsia="zh-CN"/>
        </w:rPr>
        <w:t>将检验报告（报告编号：</w:t>
      </w:r>
      <w:r>
        <w:rPr>
          <w:rFonts w:hint="eastAsia" w:ascii="仿宋" w:hAnsi="仿宋" w:eastAsia="仿宋" w:cs="仿宋"/>
          <w:i w:val="0"/>
          <w:iCs w:val="0"/>
          <w:color w:val="000000"/>
          <w:sz w:val="32"/>
          <w:szCs w:val="32"/>
          <w:u w:val="single" w:color="auto"/>
          <w:lang w:val="en-US" w:eastAsia="zh-CN"/>
        </w:rPr>
        <w:t>2025SP14503</w:t>
      </w:r>
      <w:r>
        <w:rPr>
          <w:rFonts w:hint="eastAsia" w:ascii="仿宋" w:hAnsi="仿宋" w:eastAsia="仿宋" w:cs="仿宋"/>
          <w:i w:val="0"/>
          <w:iCs w:val="0"/>
          <w:color w:val="000000"/>
          <w:sz w:val="32"/>
          <w:szCs w:val="32"/>
          <w:u w:val="single" w:color="auto"/>
          <w:lang w:eastAsia="zh-CN"/>
        </w:rPr>
        <w:t>）送达当事人，当事人已签收。执法人员对该公司调查核实相关情况，在该公司成品库房内</w:t>
      </w:r>
      <w:r>
        <w:rPr>
          <w:rFonts w:hint="eastAsia" w:ascii="仿宋" w:hAnsi="仿宋" w:eastAsia="仿宋" w:cs="仿宋"/>
          <w:i w:val="0"/>
          <w:iCs w:val="0"/>
          <w:color w:val="000000"/>
          <w:sz w:val="32"/>
          <w:szCs w:val="32"/>
          <w:u w:val="single" w:color="auto"/>
          <w:lang w:val="en-US" w:eastAsia="zh-CN"/>
        </w:rPr>
        <w:t>未</w:t>
      </w:r>
      <w:r>
        <w:rPr>
          <w:rFonts w:hint="eastAsia" w:ascii="仿宋" w:hAnsi="仿宋" w:eastAsia="仿宋" w:cs="仿宋"/>
          <w:i w:val="0"/>
          <w:iCs w:val="0"/>
          <w:color w:val="000000"/>
          <w:sz w:val="32"/>
          <w:szCs w:val="32"/>
          <w:u w:val="single" w:color="auto"/>
          <w:lang w:eastAsia="zh-CN"/>
        </w:rPr>
        <w:t>发现与</w:t>
      </w:r>
      <w:r>
        <w:rPr>
          <w:rFonts w:hint="eastAsia" w:ascii="仿宋" w:hAnsi="仿宋" w:eastAsia="仿宋" w:cs="仿宋"/>
          <w:i w:val="0"/>
          <w:iCs w:val="0"/>
          <w:color w:val="000000"/>
          <w:sz w:val="32"/>
          <w:szCs w:val="32"/>
          <w:u w:val="single" w:color="auto"/>
          <w:lang w:val="en-US" w:eastAsia="zh-CN"/>
        </w:rPr>
        <w:t>2025年09月10日在海拉尔区南北优一选特产店抽检的检验不合格</w:t>
      </w:r>
      <w:r>
        <w:rPr>
          <w:rFonts w:hint="eastAsia" w:ascii="仿宋" w:hAnsi="仿宋" w:eastAsia="仿宋" w:cs="仿宋"/>
          <w:i w:val="0"/>
          <w:iCs w:val="0"/>
          <w:color w:val="000000"/>
          <w:sz w:val="32"/>
          <w:szCs w:val="32"/>
          <w:u w:val="single" w:color="auto"/>
          <w:lang w:eastAsia="zh-CN"/>
        </w:rPr>
        <w:t>（报告编号：</w:t>
      </w:r>
      <w:r>
        <w:rPr>
          <w:rFonts w:hint="eastAsia" w:ascii="仿宋" w:hAnsi="仿宋" w:eastAsia="仿宋" w:cs="仿宋"/>
          <w:i w:val="0"/>
          <w:iCs w:val="0"/>
          <w:color w:val="000000"/>
          <w:sz w:val="32"/>
          <w:szCs w:val="32"/>
          <w:u w:val="single" w:color="auto"/>
          <w:lang w:val="en-US" w:eastAsia="zh-CN"/>
        </w:rPr>
        <w:t xml:space="preserve"> 2025SP14503</w:t>
      </w:r>
      <w:r>
        <w:rPr>
          <w:rFonts w:hint="eastAsia" w:ascii="仿宋" w:hAnsi="仿宋" w:eastAsia="仿宋" w:cs="仿宋"/>
          <w:i w:val="0"/>
          <w:iCs w:val="0"/>
          <w:color w:val="000000"/>
          <w:sz w:val="32"/>
          <w:szCs w:val="32"/>
          <w:u w:val="single" w:color="auto"/>
          <w:lang w:eastAsia="zh-CN"/>
        </w:rPr>
        <w:t>）的同一批次的</w:t>
      </w:r>
      <w:r>
        <w:rPr>
          <w:rFonts w:hint="eastAsia" w:ascii="仿宋" w:hAnsi="仿宋" w:eastAsia="仿宋" w:cs="仿宋"/>
          <w:i w:val="0"/>
          <w:iCs w:val="0"/>
          <w:color w:val="000000"/>
          <w:sz w:val="32"/>
          <w:szCs w:val="32"/>
          <w:u w:val="single" w:color="auto"/>
          <w:lang w:val="en-US" w:eastAsia="zh-CN"/>
        </w:rPr>
        <w:t>无蔗糖驼奶贝</w:t>
      </w:r>
      <w:r>
        <w:rPr>
          <w:rFonts w:hint="eastAsia" w:ascii="仿宋" w:hAnsi="仿宋" w:eastAsia="仿宋" w:cs="仿宋"/>
          <w:i w:val="0"/>
          <w:iCs w:val="0"/>
          <w:color w:val="000000"/>
          <w:sz w:val="32"/>
          <w:szCs w:val="32"/>
          <w:u w:val="single" w:color="auto"/>
          <w:lang w:eastAsia="zh-CN"/>
        </w:rPr>
        <w:t>（</w:t>
      </w:r>
      <w:r>
        <w:rPr>
          <w:rFonts w:hint="eastAsia" w:ascii="仿宋" w:hAnsi="仿宋" w:eastAsia="仿宋" w:cs="仿宋"/>
          <w:i w:val="0"/>
          <w:iCs w:val="0"/>
          <w:color w:val="000000"/>
          <w:sz w:val="32"/>
          <w:szCs w:val="32"/>
          <w:u w:val="single" w:color="auto"/>
          <w:lang w:val="en-US" w:eastAsia="zh-CN"/>
        </w:rPr>
        <w:t>250g/瓶）</w:t>
      </w:r>
      <w:r>
        <w:rPr>
          <w:rFonts w:hint="eastAsia" w:ascii="仿宋" w:hAnsi="仿宋" w:eastAsia="仿宋" w:cs="仿宋"/>
          <w:i w:val="0"/>
          <w:iCs w:val="0"/>
          <w:color w:val="000000"/>
          <w:sz w:val="32"/>
          <w:szCs w:val="32"/>
          <w:u w:val="single" w:color="auto"/>
          <w:lang w:eastAsia="zh-CN"/>
        </w:rPr>
        <w:t>。执法人员对上述情况制作了现场笔录和拍照取证。</w:t>
      </w:r>
      <w:r>
        <w:rPr>
          <w:rFonts w:hint="eastAsia" w:ascii="仿宋" w:hAnsi="仿宋" w:eastAsia="仿宋" w:cs="仿宋"/>
          <w:color w:val="000000"/>
          <w:sz w:val="32"/>
          <w:szCs w:val="32"/>
          <w:u w:val="single" w:color="auto"/>
          <w:lang w:val="en-US" w:eastAsia="zh-CN"/>
        </w:rPr>
        <w:t>当事人的行为</w:t>
      </w:r>
      <w:r>
        <w:rPr>
          <w:rFonts w:hint="eastAsia" w:ascii="仿宋" w:hAnsi="仿宋" w:eastAsia="仿宋" w:cs="仿宋"/>
          <w:color w:val="444444"/>
          <w:kern w:val="0"/>
          <w:sz w:val="32"/>
          <w:szCs w:val="32"/>
          <w:u w:val="single" w:color="auto"/>
          <w:lang w:val="en-US" w:eastAsia="zh-CN" w:bidi="ar-SA"/>
        </w:rPr>
        <w:t>违反了</w:t>
      </w:r>
      <w:r>
        <w:rPr>
          <w:rFonts w:hint="eastAsia" w:ascii="仿宋" w:hAnsi="仿宋" w:eastAsia="仿宋" w:cs="仿宋"/>
          <w:sz w:val="32"/>
          <w:szCs w:val="32"/>
          <w:u w:val="single" w:color="auto"/>
        </w:rPr>
        <w:t>《</w:t>
      </w:r>
      <w:r>
        <w:rPr>
          <w:rFonts w:hint="eastAsia" w:ascii="仿宋" w:hAnsi="仿宋" w:eastAsia="仿宋" w:cs="仿宋"/>
          <w:sz w:val="32"/>
          <w:szCs w:val="32"/>
          <w:u w:val="single" w:color="auto"/>
          <w:lang w:eastAsia="zh-CN"/>
        </w:rPr>
        <w:t>中华人民共和国食品安全法</w:t>
      </w:r>
      <w:r>
        <w:rPr>
          <w:rFonts w:hint="eastAsia" w:ascii="仿宋" w:hAnsi="仿宋" w:eastAsia="仿宋" w:cs="仿宋"/>
          <w:sz w:val="32"/>
          <w:szCs w:val="32"/>
          <w:u w:val="single" w:color="auto"/>
        </w:rPr>
        <w:t>》第</w:t>
      </w:r>
      <w:r>
        <w:rPr>
          <w:rFonts w:hint="eastAsia" w:ascii="仿宋" w:hAnsi="仿宋" w:eastAsia="仿宋" w:cs="仿宋"/>
          <w:sz w:val="32"/>
          <w:szCs w:val="32"/>
          <w:u w:val="single" w:color="auto"/>
          <w:lang w:eastAsia="zh-CN"/>
        </w:rPr>
        <w:t>三十四</w:t>
      </w:r>
      <w:r>
        <w:rPr>
          <w:rFonts w:hint="eastAsia" w:ascii="仿宋" w:hAnsi="仿宋" w:eastAsia="仿宋" w:cs="仿宋"/>
          <w:sz w:val="32"/>
          <w:szCs w:val="32"/>
          <w:u w:val="single" w:color="auto"/>
        </w:rPr>
        <w:t>条</w:t>
      </w:r>
      <w:r>
        <w:rPr>
          <w:rFonts w:hint="eastAsia" w:ascii="仿宋" w:hAnsi="仿宋" w:eastAsia="仿宋" w:cs="仿宋"/>
          <w:sz w:val="32"/>
          <w:szCs w:val="32"/>
          <w:u w:val="single" w:color="auto"/>
          <w:lang w:eastAsia="zh-CN"/>
        </w:rPr>
        <w:t>第一款第</w:t>
      </w:r>
      <w:r>
        <w:rPr>
          <w:rFonts w:hint="eastAsia" w:ascii="仿宋" w:hAnsi="仿宋" w:eastAsia="仿宋" w:cs="仿宋"/>
          <w:sz w:val="32"/>
          <w:szCs w:val="32"/>
          <w:u w:val="single" w:color="auto"/>
          <w:lang w:val="en-US" w:eastAsia="zh-CN"/>
        </w:rPr>
        <w:t>(</w:t>
      </w:r>
      <w:r>
        <w:rPr>
          <w:rFonts w:hint="eastAsia" w:ascii="仿宋" w:hAnsi="仿宋" w:eastAsia="仿宋" w:cs="仿宋"/>
          <w:sz w:val="32"/>
          <w:szCs w:val="32"/>
          <w:u w:val="single" w:color="auto"/>
          <w:lang w:eastAsia="zh-CN"/>
        </w:rPr>
        <w:t>十三</w:t>
      </w:r>
      <w:r>
        <w:rPr>
          <w:rFonts w:hint="eastAsia" w:ascii="仿宋" w:hAnsi="仿宋" w:eastAsia="仿宋" w:cs="仿宋"/>
          <w:sz w:val="32"/>
          <w:szCs w:val="32"/>
          <w:u w:val="single" w:color="auto"/>
          <w:lang w:val="en-US" w:eastAsia="zh-CN"/>
        </w:rPr>
        <w:t>)</w:t>
      </w:r>
      <w:r>
        <w:rPr>
          <w:rFonts w:hint="eastAsia" w:ascii="仿宋" w:hAnsi="仿宋" w:eastAsia="仿宋" w:cs="仿宋"/>
          <w:sz w:val="32"/>
          <w:szCs w:val="32"/>
          <w:u w:val="single" w:color="auto"/>
          <w:lang w:eastAsia="zh-CN"/>
        </w:rPr>
        <w:t>项</w:t>
      </w:r>
      <w:r>
        <w:rPr>
          <w:rFonts w:hint="eastAsia" w:ascii="仿宋" w:hAnsi="仿宋" w:eastAsia="仿宋" w:cs="仿宋"/>
          <w:color w:val="444444"/>
          <w:kern w:val="0"/>
          <w:sz w:val="32"/>
          <w:szCs w:val="32"/>
          <w:u w:val="single" w:color="auto"/>
          <w:lang w:val="en-US" w:eastAsia="zh-CN" w:bidi="ar-SA"/>
        </w:rPr>
        <w:t>的规定</w:t>
      </w:r>
      <w:r>
        <w:rPr>
          <w:rFonts w:hint="eastAsia" w:ascii="仿宋" w:hAnsi="仿宋" w:eastAsia="仿宋" w:cs="仿宋"/>
          <w:color w:val="000000"/>
          <w:sz w:val="32"/>
          <w:szCs w:val="32"/>
          <w:u w:val="single" w:color="auto"/>
          <w:lang w:eastAsia="zh-CN"/>
        </w:rPr>
        <w:t>，</w:t>
      </w:r>
      <w:r>
        <w:rPr>
          <w:rFonts w:hint="eastAsia" w:ascii="仿宋" w:hAnsi="仿宋" w:eastAsia="仿宋" w:cs="仿宋"/>
          <w:b w:val="0"/>
          <w:i w:val="0"/>
          <w:caps w:val="0"/>
          <w:color w:val="000000"/>
          <w:spacing w:val="0"/>
          <w:sz w:val="32"/>
          <w:szCs w:val="32"/>
          <w:u w:val="single" w:color="auto"/>
        </w:rPr>
        <w:t>应当依法追究其行政责任</w:t>
      </w:r>
      <w:r>
        <w:rPr>
          <w:rFonts w:hint="eastAsia" w:ascii="仿宋" w:hAnsi="仿宋" w:eastAsia="仿宋" w:cs="仿宋"/>
          <w:b w:val="0"/>
          <w:i w:val="0"/>
          <w:caps w:val="0"/>
          <w:color w:val="000000"/>
          <w:spacing w:val="0"/>
          <w:sz w:val="32"/>
          <w:szCs w:val="32"/>
          <w:u w:val="single" w:color="auto"/>
          <w:lang w:eastAsia="zh-CN"/>
        </w:rPr>
        <w:t>，</w:t>
      </w:r>
      <w:r>
        <w:rPr>
          <w:rFonts w:hint="eastAsia" w:ascii="仿宋" w:hAnsi="仿宋" w:eastAsia="仿宋" w:cs="仿宋"/>
          <w:sz w:val="32"/>
          <w:szCs w:val="32"/>
          <w:u w:val="single" w:color="auto"/>
          <w:lang w:val="en-US" w:eastAsia="zh-CN"/>
        </w:rPr>
        <w:t>执法人员</w:t>
      </w:r>
      <w:r>
        <w:rPr>
          <w:rFonts w:hint="eastAsia" w:ascii="仿宋" w:hAnsi="仿宋" w:eastAsia="仿宋" w:cs="仿宋"/>
          <w:kern w:val="0"/>
          <w:sz w:val="32"/>
          <w:szCs w:val="32"/>
          <w:u w:val="single" w:color="auto"/>
        </w:rPr>
        <w:t>于</w:t>
      </w:r>
      <w:r>
        <w:rPr>
          <w:rFonts w:hint="eastAsia" w:ascii="仿宋" w:hAnsi="仿宋" w:eastAsia="仿宋" w:cs="仿宋"/>
          <w:kern w:val="0"/>
          <w:sz w:val="32"/>
          <w:szCs w:val="32"/>
          <w:u w:val="single" w:color="auto"/>
          <w:lang w:val="en-US" w:eastAsia="zh-CN"/>
        </w:rPr>
        <w:t>2025年12月24日</w:t>
      </w:r>
      <w:r>
        <w:rPr>
          <w:rFonts w:hint="eastAsia" w:ascii="仿宋" w:hAnsi="仿宋" w:eastAsia="仿宋" w:cs="仿宋"/>
          <w:kern w:val="0"/>
          <w:sz w:val="32"/>
          <w:szCs w:val="32"/>
          <w:u w:val="single" w:color="auto"/>
        </w:rPr>
        <w:t>填写了《立案审批表》并</w:t>
      </w:r>
      <w:r>
        <w:rPr>
          <w:rFonts w:hint="eastAsia" w:ascii="仿宋" w:hAnsi="仿宋" w:eastAsia="仿宋" w:cs="仿宋"/>
          <w:kern w:val="0"/>
          <w:sz w:val="32"/>
          <w:szCs w:val="32"/>
          <w:u w:val="single"/>
        </w:rPr>
        <w:t>附现场笔录</w:t>
      </w:r>
      <w:r>
        <w:rPr>
          <w:rFonts w:hint="eastAsia" w:ascii="仿宋" w:hAnsi="仿宋" w:eastAsia="仿宋" w:cs="仿宋"/>
          <w:kern w:val="0"/>
          <w:sz w:val="32"/>
          <w:szCs w:val="32"/>
          <w:u w:val="single"/>
          <w:lang w:eastAsia="zh-CN"/>
        </w:rPr>
        <w:t>请示</w:t>
      </w:r>
      <w:r>
        <w:rPr>
          <w:rFonts w:hint="eastAsia" w:ascii="仿宋" w:hAnsi="仿宋" w:eastAsia="仿宋" w:cs="仿宋"/>
          <w:kern w:val="0"/>
          <w:sz w:val="32"/>
          <w:szCs w:val="32"/>
          <w:u w:val="single"/>
        </w:rPr>
        <w:t>局领导批准立案。</w:t>
      </w:r>
      <w:r>
        <w:rPr>
          <w:rFonts w:hint="eastAsia" w:ascii="仿宋" w:hAnsi="仿宋" w:eastAsia="仿宋" w:cs="仿宋"/>
          <w:kern w:val="0"/>
          <w:sz w:val="32"/>
          <w:szCs w:val="32"/>
          <w:u w:val="single"/>
          <w:lang w:eastAsia="zh-CN"/>
        </w:rPr>
        <w:t>本</w:t>
      </w:r>
      <w:r>
        <w:rPr>
          <w:rFonts w:hint="eastAsia" w:ascii="仿宋" w:hAnsi="仿宋" w:eastAsia="仿宋" w:cs="仿宋"/>
          <w:kern w:val="0"/>
          <w:sz w:val="32"/>
          <w:szCs w:val="32"/>
          <w:u w:val="single"/>
        </w:rPr>
        <w:t>局于</w:t>
      </w:r>
      <w:r>
        <w:rPr>
          <w:rFonts w:hint="eastAsia" w:ascii="仿宋" w:hAnsi="仿宋" w:eastAsia="仿宋" w:cs="仿宋"/>
          <w:color w:val="000000"/>
          <w:sz w:val="32"/>
          <w:szCs w:val="32"/>
          <w:u w:val="single"/>
        </w:rPr>
        <w:t>20</w:t>
      </w:r>
      <w:r>
        <w:rPr>
          <w:rFonts w:hint="eastAsia" w:ascii="仿宋" w:hAnsi="仿宋" w:eastAsia="仿宋" w:cs="仿宋"/>
          <w:color w:val="000000"/>
          <w:sz w:val="32"/>
          <w:szCs w:val="32"/>
          <w:u w:val="single"/>
          <w:lang w:val="en-US" w:eastAsia="zh-CN"/>
        </w:rPr>
        <w:t>25</w:t>
      </w:r>
      <w:r>
        <w:rPr>
          <w:rFonts w:hint="eastAsia" w:ascii="仿宋" w:hAnsi="仿宋" w:eastAsia="仿宋" w:cs="仿宋"/>
          <w:color w:val="000000"/>
          <w:sz w:val="32"/>
          <w:szCs w:val="32"/>
          <w:u w:val="single"/>
        </w:rPr>
        <w:t>年</w:t>
      </w:r>
      <w:r>
        <w:rPr>
          <w:rFonts w:hint="eastAsia" w:ascii="仿宋" w:hAnsi="仿宋" w:eastAsia="仿宋" w:cs="仿宋"/>
          <w:color w:val="000000"/>
          <w:sz w:val="32"/>
          <w:szCs w:val="32"/>
          <w:u w:val="single"/>
          <w:lang w:val="en-US" w:eastAsia="zh-CN"/>
        </w:rPr>
        <w:t>12</w:t>
      </w:r>
      <w:r>
        <w:rPr>
          <w:rFonts w:hint="eastAsia" w:ascii="仿宋" w:hAnsi="仿宋" w:eastAsia="仿宋" w:cs="仿宋"/>
          <w:color w:val="000000"/>
          <w:sz w:val="32"/>
          <w:szCs w:val="32"/>
          <w:u w:val="single"/>
        </w:rPr>
        <w:t>月</w:t>
      </w:r>
      <w:r>
        <w:rPr>
          <w:rFonts w:hint="eastAsia" w:ascii="仿宋" w:hAnsi="仿宋" w:eastAsia="仿宋" w:cs="仿宋"/>
          <w:color w:val="000000"/>
          <w:sz w:val="32"/>
          <w:szCs w:val="32"/>
          <w:u w:val="single"/>
          <w:lang w:val="en-US" w:eastAsia="zh-CN"/>
        </w:rPr>
        <w:t>24</w:t>
      </w:r>
      <w:r>
        <w:rPr>
          <w:rFonts w:hint="eastAsia" w:ascii="仿宋" w:hAnsi="仿宋" w:eastAsia="仿宋" w:cs="仿宋"/>
          <w:color w:val="000000"/>
          <w:sz w:val="32"/>
          <w:szCs w:val="32"/>
          <w:u w:val="single"/>
        </w:rPr>
        <w:t>日</w:t>
      </w:r>
      <w:r>
        <w:rPr>
          <w:rFonts w:hint="eastAsia" w:ascii="仿宋" w:hAnsi="仿宋" w:eastAsia="仿宋" w:cs="仿宋"/>
          <w:color w:val="000000"/>
          <w:sz w:val="32"/>
          <w:szCs w:val="32"/>
          <w:u w:val="single"/>
          <w:lang w:eastAsia="zh-CN"/>
        </w:rPr>
        <w:t>依法立案调</w:t>
      </w:r>
      <w:r>
        <w:rPr>
          <w:rFonts w:hint="eastAsia" w:ascii="仿宋" w:hAnsi="仿宋" w:eastAsia="仿宋" w:cs="仿宋"/>
          <w:color w:val="000000"/>
          <w:sz w:val="32"/>
          <w:szCs w:val="32"/>
          <w:u w:val="single"/>
          <w:lang w:val="en-US" w:eastAsia="zh-CN"/>
        </w:rPr>
        <w:t>查</w:t>
      </w:r>
      <w:r>
        <w:rPr>
          <w:rFonts w:hint="eastAsia" w:ascii="仿宋" w:hAnsi="仿宋" w:eastAsia="仿宋" w:cs="仿宋"/>
          <w:color w:val="000000"/>
          <w:sz w:val="32"/>
          <w:szCs w:val="32"/>
          <w:u w:val="single"/>
          <w:lang w:eastAsia="zh-CN"/>
        </w:rPr>
        <w:t>。</w:t>
      </w:r>
    </w:p>
    <w:p>
      <w:pPr>
        <w:keepNext w:val="0"/>
        <w:keepLines w:val="0"/>
        <w:pageBreakBefore w:val="0"/>
        <w:widowControl w:val="0"/>
        <w:kinsoku/>
        <w:wordWrap/>
        <w:overflowPunct/>
        <w:topLinePunct w:val="0"/>
        <w:bidi w:val="0"/>
        <w:snapToGrid/>
        <w:spacing w:line="520" w:lineRule="exact"/>
        <w:ind w:right="0" w:firstLine="640" w:firstLineChars="200"/>
        <w:textAlignment w:val="auto"/>
        <w:outlineLvl w:val="9"/>
        <w:rPr>
          <w:rFonts w:hint="eastAsia" w:ascii="仿宋" w:hAnsi="仿宋" w:eastAsia="仿宋"/>
          <w:sz w:val="32"/>
          <w:szCs w:val="32"/>
          <w:u w:val="single" w:color="auto"/>
          <w:lang w:val="en-US" w:eastAsia="zh-CN"/>
        </w:rPr>
      </w:pPr>
      <w:r>
        <w:rPr>
          <w:rFonts w:hint="eastAsia" w:ascii="仿宋" w:hAnsi="仿宋" w:eastAsia="仿宋" w:cs="仿宋"/>
          <w:color w:val="000000"/>
          <w:sz w:val="32"/>
          <w:szCs w:val="32"/>
          <w:u w:val="single"/>
        </w:rPr>
        <w:t>现查明：</w:t>
      </w:r>
      <w:r>
        <w:rPr>
          <w:rFonts w:hint="eastAsia" w:ascii="仿宋" w:hAnsi="仿宋" w:eastAsia="仿宋" w:cs="仿宋"/>
          <w:sz w:val="32"/>
          <w:szCs w:val="32"/>
          <w:u w:val="single" w:color="auto"/>
          <w:lang w:val="en-US" w:eastAsia="zh-CN"/>
        </w:rPr>
        <w:t>2025年9月10日，</w:t>
      </w:r>
      <w:r>
        <w:rPr>
          <w:rFonts w:hint="eastAsia" w:ascii="仿宋" w:hAnsi="仿宋" w:eastAsia="仿宋" w:cs="仿宋"/>
          <w:i w:val="0"/>
          <w:iCs w:val="0"/>
          <w:color w:val="000000"/>
          <w:sz w:val="32"/>
          <w:szCs w:val="32"/>
          <w:u w:val="single" w:color="auto"/>
          <w:lang w:eastAsia="zh-CN"/>
        </w:rPr>
        <w:t>内蒙古自治区市场监督管理局</w:t>
      </w:r>
      <w:r>
        <w:rPr>
          <w:rFonts w:hint="eastAsia" w:ascii="仿宋" w:hAnsi="仿宋" w:eastAsia="仿宋" w:cs="仿宋"/>
          <w:i w:val="0"/>
          <w:iCs w:val="0"/>
          <w:color w:val="000000"/>
          <w:sz w:val="32"/>
          <w:szCs w:val="32"/>
          <w:u w:val="single" w:color="auto"/>
        </w:rPr>
        <w:t>执法人员在</w:t>
      </w:r>
      <w:r>
        <w:rPr>
          <w:rFonts w:hint="eastAsia" w:ascii="仿宋" w:hAnsi="仿宋" w:eastAsia="仿宋" w:cs="仿宋"/>
          <w:i w:val="0"/>
          <w:iCs w:val="0"/>
          <w:color w:val="000000"/>
          <w:sz w:val="32"/>
          <w:szCs w:val="32"/>
          <w:u w:val="single" w:color="auto"/>
          <w:lang w:eastAsia="zh-CN"/>
        </w:rPr>
        <w:t>对</w:t>
      </w:r>
      <w:r>
        <w:rPr>
          <w:rFonts w:hint="eastAsia" w:ascii="仿宋" w:hAnsi="仿宋" w:eastAsia="仿宋" w:cs="仿宋"/>
          <w:i w:val="0"/>
          <w:iCs w:val="0"/>
          <w:color w:val="000000"/>
          <w:sz w:val="32"/>
          <w:szCs w:val="32"/>
          <w:u w:val="single" w:color="auto"/>
          <w:lang w:val="en-US" w:eastAsia="zh-CN"/>
        </w:rPr>
        <w:t>海拉尔区南北优一选特产店进行食品安全抽检时，抽取了该特产店于2025年08月15日从鄂伦春自治旗绿天缘山产品有限责任公司购进的该公司2025年05月17日生产的无蔗糖驼奶贝7瓶</w:t>
      </w:r>
      <w:r>
        <w:rPr>
          <w:rFonts w:hint="eastAsia" w:ascii="仿宋" w:hAnsi="仿宋" w:eastAsia="仿宋" w:cs="仿宋"/>
          <w:i w:val="0"/>
          <w:iCs w:val="0"/>
          <w:color w:val="000000"/>
          <w:sz w:val="32"/>
          <w:szCs w:val="32"/>
          <w:u w:val="single" w:color="auto"/>
          <w:lang w:eastAsia="zh-CN"/>
        </w:rPr>
        <w:t>（</w:t>
      </w:r>
      <w:r>
        <w:rPr>
          <w:rFonts w:hint="eastAsia" w:ascii="仿宋" w:hAnsi="仿宋" w:eastAsia="仿宋" w:cs="仿宋"/>
          <w:i w:val="0"/>
          <w:iCs w:val="0"/>
          <w:color w:val="000000"/>
          <w:sz w:val="32"/>
          <w:szCs w:val="32"/>
          <w:u w:val="single" w:color="auto"/>
          <w:lang w:val="en-US" w:eastAsia="zh-CN"/>
        </w:rPr>
        <w:t>250g/瓶），经内蒙古自治区产品质量检验研究院检验，该研究院出具的该批次无蔗糖驼奶贝</w:t>
      </w:r>
      <w:r>
        <w:rPr>
          <w:rFonts w:hint="eastAsia" w:ascii="仿宋" w:hAnsi="仿宋" w:eastAsia="仿宋" w:cs="仿宋"/>
          <w:i w:val="0"/>
          <w:iCs w:val="0"/>
          <w:color w:val="000000"/>
          <w:sz w:val="32"/>
          <w:szCs w:val="32"/>
          <w:u w:val="single" w:color="auto"/>
          <w:lang w:eastAsia="zh-CN"/>
        </w:rPr>
        <w:t>（</w:t>
      </w:r>
      <w:r>
        <w:rPr>
          <w:rFonts w:hint="eastAsia" w:ascii="仿宋" w:hAnsi="仿宋" w:eastAsia="仿宋" w:cs="仿宋"/>
          <w:i w:val="0"/>
          <w:iCs w:val="0"/>
          <w:color w:val="000000"/>
          <w:sz w:val="32"/>
          <w:szCs w:val="32"/>
          <w:u w:val="single" w:color="auto"/>
          <w:lang w:val="en-US" w:eastAsia="zh-CN"/>
        </w:rPr>
        <w:t>250g/瓶）的检验报告（报告编号：2025SP14503）的检验结论为：经抽样检验，依据DBS15/002-2013标准，该批产品本次抽样检验不合格。</w:t>
      </w:r>
      <w:r>
        <w:rPr>
          <w:rFonts w:hint="eastAsia" w:ascii="仿宋_GB2312" w:hAnsi="仿宋" w:eastAsia="仿宋_GB2312"/>
          <w:i w:val="0"/>
          <w:iCs w:val="0"/>
          <w:color w:val="000000"/>
          <w:sz w:val="32"/>
          <w:szCs w:val="32"/>
          <w:u w:val="single" w:color="auto"/>
          <w:lang w:val="en-US" w:eastAsia="zh-CN"/>
        </w:rPr>
        <w:t>（检验</w:t>
      </w:r>
      <w:r>
        <w:rPr>
          <w:rFonts w:hint="eastAsia" w:ascii="仿宋" w:hAnsi="仿宋" w:eastAsia="仿宋" w:cs="仿宋"/>
          <w:i w:val="0"/>
          <w:iCs w:val="0"/>
          <w:color w:val="000000"/>
          <w:sz w:val="32"/>
          <w:szCs w:val="32"/>
          <w:u w:val="single" w:color="auto"/>
          <w:lang w:val="en-US" w:eastAsia="zh-CN"/>
        </w:rPr>
        <w:t>项目：蛋白质，计量单位：g/100g，检验方法：GB 5009.5-2025（第一法），检验依据要求</w:t>
      </w:r>
      <w:r>
        <w:rPr>
          <w:rFonts w:hint="eastAsia" w:ascii="仿宋_GB2312" w:hAnsi="仿宋_GB2312" w:eastAsia="仿宋_GB2312" w:cs="仿宋_GB2312"/>
          <w:i w:val="0"/>
          <w:iCs w:val="0"/>
          <w:color w:val="000000"/>
          <w:sz w:val="32"/>
          <w:szCs w:val="32"/>
          <w:u w:val="single" w:color="auto"/>
          <w:lang w:val="en-US" w:eastAsia="zh-CN"/>
        </w:rPr>
        <w:t>：</w:t>
      </w:r>
      <w:r>
        <w:rPr>
          <w:rFonts w:hint="default" w:ascii="Arial" w:hAnsi="Arial" w:eastAsia="仿宋_GB2312" w:cs="Arial"/>
          <w:b w:val="0"/>
          <w:bCs w:val="0"/>
          <w:color w:val="000000"/>
          <w:sz w:val="32"/>
          <w:szCs w:val="32"/>
          <w:u w:val="single"/>
          <w:lang w:eastAsia="zh-CN"/>
        </w:rPr>
        <w:t>≥</w:t>
      </w:r>
      <w:r>
        <w:rPr>
          <w:rFonts w:hint="eastAsia" w:ascii="Arial" w:hAnsi="Arial" w:eastAsia="仿宋_GB2312" w:cs="Arial"/>
          <w:b w:val="0"/>
          <w:bCs w:val="0"/>
          <w:color w:val="000000"/>
          <w:sz w:val="32"/>
          <w:szCs w:val="32"/>
          <w:u w:val="single"/>
          <w:lang w:val="en-US" w:eastAsia="zh-CN"/>
        </w:rPr>
        <w:t>6.5</w:t>
      </w:r>
      <w:r>
        <w:rPr>
          <w:rFonts w:hint="eastAsia" w:ascii="仿宋_GB2312" w:hAnsi="仿宋_GB2312" w:eastAsia="仿宋_GB2312" w:cs="仿宋_GB2312"/>
          <w:i w:val="0"/>
          <w:iCs w:val="0"/>
          <w:color w:val="000000"/>
          <w:sz w:val="32"/>
          <w:szCs w:val="32"/>
          <w:u w:val="single" w:color="auto"/>
          <w:lang w:val="en-US" w:eastAsia="zh-CN"/>
        </w:rPr>
        <w:t>，检验结果：1.65，单项评价：不合格。</w:t>
      </w:r>
      <w:r>
        <w:rPr>
          <w:rFonts w:hint="eastAsia" w:ascii="仿宋" w:hAnsi="仿宋" w:eastAsia="仿宋" w:cs="仿宋"/>
          <w:color w:val="000000"/>
          <w:sz w:val="32"/>
          <w:szCs w:val="32"/>
          <w:u w:val="single" w:color="auto"/>
        </w:rPr>
        <w:t>当事人</w:t>
      </w:r>
      <w:r>
        <w:rPr>
          <w:rFonts w:hint="eastAsia" w:ascii="仿宋" w:hAnsi="仿宋" w:eastAsia="仿宋" w:cs="仿宋"/>
          <w:color w:val="000000"/>
          <w:sz w:val="32"/>
          <w:szCs w:val="32"/>
          <w:u w:val="single" w:color="auto"/>
          <w:lang w:eastAsia="zh-CN"/>
        </w:rPr>
        <w:t>于</w:t>
      </w:r>
      <w:r>
        <w:rPr>
          <w:rFonts w:hint="eastAsia" w:ascii="仿宋" w:hAnsi="仿宋" w:eastAsia="仿宋" w:cs="仿宋"/>
          <w:sz w:val="32"/>
          <w:szCs w:val="32"/>
          <w:u w:val="single" w:color="auto"/>
          <w:lang w:val="en-US" w:eastAsia="zh-CN"/>
        </w:rPr>
        <w:t>2025年05月17日生产了75斤（共计150瓶，250g/瓶）</w:t>
      </w:r>
      <w:r>
        <w:rPr>
          <w:rFonts w:hint="eastAsia" w:ascii="方正仿宋_GB2312" w:hAnsi="方正仿宋_GB2312" w:eastAsia="方正仿宋_GB2312" w:cs="方正仿宋_GB2312"/>
          <w:i w:val="0"/>
          <w:iCs w:val="0"/>
          <w:color w:val="000000"/>
          <w:sz w:val="32"/>
          <w:szCs w:val="32"/>
          <w:u w:val="single" w:color="auto"/>
          <w:lang w:val="en-US" w:eastAsia="zh-CN"/>
        </w:rPr>
        <w:t>无蔗糖驼奶贝</w:t>
      </w:r>
      <w:r>
        <w:rPr>
          <w:rFonts w:hint="eastAsia" w:ascii="仿宋" w:hAnsi="仿宋" w:eastAsia="仿宋" w:cs="仿宋"/>
          <w:sz w:val="32"/>
          <w:szCs w:val="32"/>
          <w:u w:val="single" w:color="auto"/>
          <w:lang w:val="en-US" w:eastAsia="zh-CN"/>
        </w:rPr>
        <w:t>，该公司用于产品检验留样2瓶，2025年8月15日销售到</w:t>
      </w:r>
      <w:r>
        <w:rPr>
          <w:rFonts w:hint="eastAsia" w:ascii="仿宋_GB2312" w:hAnsi="仿宋" w:eastAsia="仿宋_GB2312" w:cs="仿宋"/>
          <w:color w:val="000000"/>
          <w:sz w:val="32"/>
          <w:szCs w:val="32"/>
          <w:u w:val="single"/>
          <w:lang w:val="en-US" w:eastAsia="zh-CN"/>
        </w:rPr>
        <w:t>到海拉尔区</w:t>
      </w:r>
      <w:r>
        <w:rPr>
          <w:rFonts w:hint="eastAsia" w:ascii="仿宋_GB2312" w:hAnsi="仿宋" w:eastAsia="仿宋_GB2312" w:cs="Mongolian Baiti"/>
          <w:color w:val="000000"/>
          <w:sz w:val="32"/>
          <w:szCs w:val="32"/>
          <w:u w:val="single"/>
          <w:lang w:val="en-US" w:eastAsia="zh-CN"/>
        </w:rPr>
        <w:t>南北优一选特产</w:t>
      </w:r>
      <w:r>
        <w:rPr>
          <w:rFonts w:hint="eastAsia" w:ascii="仿宋_GB2312" w:hAnsi="仿宋" w:eastAsia="仿宋_GB2312" w:cs="仿宋"/>
          <w:color w:val="000000"/>
          <w:sz w:val="32"/>
          <w:szCs w:val="32"/>
          <w:u w:val="single"/>
          <w:lang w:val="en-US" w:eastAsia="zh-CN"/>
        </w:rPr>
        <w:t>店的</w:t>
      </w:r>
      <w:r>
        <w:rPr>
          <w:rFonts w:hint="eastAsia" w:eastAsia="仿宋_GB2312"/>
          <w:color w:val="000000"/>
          <w:sz w:val="32"/>
          <w:szCs w:val="32"/>
          <w:u w:val="single"/>
          <w:lang w:val="en-US" w:eastAsia="zh-CN"/>
        </w:rPr>
        <w:t>无蔗糖驼奶贝</w:t>
      </w:r>
      <w:r>
        <w:rPr>
          <w:rFonts w:hint="eastAsia" w:ascii="仿宋_GB2312" w:hAnsi="仿宋" w:eastAsia="仿宋_GB2312" w:cs="仿宋"/>
          <w:color w:val="000000"/>
          <w:sz w:val="32"/>
          <w:szCs w:val="32"/>
          <w:u w:val="single"/>
          <w:lang w:val="en-US" w:eastAsia="zh-CN"/>
        </w:rPr>
        <w:t>10瓶（250g/瓶），</w:t>
      </w:r>
      <w:r>
        <w:rPr>
          <w:rFonts w:hint="eastAsia" w:ascii="仿宋" w:hAnsi="仿宋" w:eastAsia="仿宋" w:cs="仿宋"/>
          <w:sz w:val="32"/>
          <w:szCs w:val="32"/>
          <w:u w:val="single" w:color="auto"/>
          <w:lang w:val="en-US" w:eastAsia="zh-CN"/>
        </w:rPr>
        <w:t>2025年8月15日销售到呼伦贝尔市草长青商贸有限公司138瓶</w:t>
      </w:r>
      <w:r>
        <w:rPr>
          <w:rFonts w:hint="eastAsia" w:ascii="仿宋_GB2312" w:hAnsi="仿宋" w:eastAsia="仿宋_GB2312" w:cs="仿宋"/>
          <w:color w:val="000000"/>
          <w:sz w:val="32"/>
          <w:szCs w:val="32"/>
          <w:u w:val="single"/>
          <w:lang w:val="en-US" w:eastAsia="zh-CN"/>
        </w:rPr>
        <w:t>（250g/瓶）</w:t>
      </w:r>
      <w:r>
        <w:rPr>
          <w:rFonts w:hint="eastAsia" w:ascii="仿宋" w:hAnsi="仿宋" w:eastAsia="仿宋" w:cs="仿宋"/>
          <w:sz w:val="32"/>
          <w:szCs w:val="32"/>
          <w:u w:val="single" w:color="auto"/>
          <w:lang w:val="en-US" w:eastAsia="zh-CN"/>
        </w:rPr>
        <w:t>。该公司生产该批次</w:t>
      </w:r>
      <w:r>
        <w:rPr>
          <w:rFonts w:hint="eastAsia" w:ascii="方正仿宋_GB2312" w:hAnsi="方正仿宋_GB2312" w:eastAsia="方正仿宋_GB2312" w:cs="方正仿宋_GB2312"/>
          <w:i w:val="0"/>
          <w:iCs w:val="0"/>
          <w:color w:val="000000"/>
          <w:sz w:val="32"/>
          <w:szCs w:val="32"/>
          <w:u w:val="single" w:color="auto"/>
          <w:lang w:val="en-US" w:eastAsia="zh-CN"/>
        </w:rPr>
        <w:t>无蔗糖驼奶贝</w:t>
      </w:r>
      <w:r>
        <w:rPr>
          <w:rFonts w:hint="eastAsia" w:ascii="仿宋" w:hAnsi="仿宋" w:eastAsia="仿宋" w:cs="仿宋"/>
          <w:sz w:val="32"/>
          <w:szCs w:val="32"/>
          <w:u w:val="single" w:color="auto"/>
          <w:lang w:val="en-US" w:eastAsia="zh-CN"/>
        </w:rPr>
        <w:t>的生产成本是6.00元/瓶，销售价格是10.00元/瓶。</w:t>
      </w:r>
      <w:r>
        <w:rPr>
          <w:rFonts w:hint="eastAsia" w:ascii="仿宋" w:hAnsi="仿宋" w:eastAsia="仿宋" w:cs="仿宋"/>
          <w:i w:val="0"/>
          <w:iCs w:val="0"/>
          <w:color w:val="000000"/>
          <w:sz w:val="32"/>
          <w:szCs w:val="32"/>
          <w:u w:val="single" w:color="auto"/>
          <w:lang w:val="en-US" w:eastAsia="zh-CN"/>
        </w:rPr>
        <w:t>当事人提供了</w:t>
      </w:r>
      <w:r>
        <w:rPr>
          <w:rFonts w:hint="eastAsia" w:ascii="仿宋_GB2312" w:eastAsia="仿宋_GB2312"/>
          <w:sz w:val="32"/>
          <w:szCs w:val="32"/>
          <w:u w:val="single"/>
          <w:lang w:val="en-US" w:eastAsia="zh-CN"/>
        </w:rPr>
        <w:t>鄂伦春自治旗绿天缘山产品有限责任公司</w:t>
      </w:r>
      <w:r>
        <w:rPr>
          <w:rFonts w:hint="eastAsia" w:ascii="仿宋" w:hAnsi="仿宋" w:eastAsia="仿宋" w:cs="仿宋"/>
          <w:i w:val="0"/>
          <w:iCs w:val="0"/>
          <w:color w:val="000000"/>
          <w:sz w:val="32"/>
          <w:szCs w:val="32"/>
          <w:u w:val="single" w:color="auto"/>
          <w:lang w:val="en-US" w:eastAsia="zh-CN"/>
        </w:rPr>
        <w:t>《营业执照》复印件一份，</w:t>
      </w:r>
      <w:r>
        <w:rPr>
          <w:rFonts w:hint="eastAsia" w:ascii="仿宋_GB2312" w:eastAsia="仿宋_GB2312"/>
          <w:sz w:val="32"/>
          <w:szCs w:val="32"/>
          <w:u w:val="single"/>
          <w:lang w:val="en-US" w:eastAsia="zh-CN"/>
        </w:rPr>
        <w:t>鄂伦春自治旗绿天缘山产品有限责任公司</w:t>
      </w:r>
      <w:r>
        <w:rPr>
          <w:rFonts w:hint="eastAsia" w:ascii="仿宋" w:hAnsi="仿宋" w:eastAsia="仿宋" w:cs="仿宋"/>
          <w:sz w:val="32"/>
          <w:szCs w:val="32"/>
          <w:u w:val="single" w:color="auto"/>
          <w:lang w:val="en-US" w:eastAsia="zh-CN"/>
        </w:rPr>
        <w:t>《食品生产许可证》</w:t>
      </w:r>
      <w:r>
        <w:rPr>
          <w:rFonts w:hint="eastAsia" w:ascii="仿宋" w:hAnsi="仿宋" w:eastAsia="仿宋" w:cs="仿宋"/>
          <w:i w:val="0"/>
          <w:iCs w:val="0"/>
          <w:color w:val="000000"/>
          <w:sz w:val="32"/>
          <w:szCs w:val="32"/>
          <w:u w:val="single" w:color="auto"/>
          <w:lang w:val="en-US" w:eastAsia="zh-CN"/>
        </w:rPr>
        <w:t>复印件一份、</w:t>
      </w:r>
      <w:r>
        <w:rPr>
          <w:rFonts w:hint="eastAsia" w:ascii="仿宋_GB2312" w:eastAsia="仿宋_GB2312"/>
          <w:sz w:val="32"/>
          <w:szCs w:val="32"/>
          <w:u w:val="single"/>
          <w:lang w:val="en-US" w:eastAsia="zh-CN"/>
        </w:rPr>
        <w:t>鄂伦春自治旗绿天缘山产品有限责任公司</w:t>
      </w:r>
      <w:r>
        <w:rPr>
          <w:rFonts w:hint="eastAsia" w:ascii="仿宋" w:hAnsi="仿宋" w:eastAsia="仿宋" w:cs="仿宋"/>
          <w:i w:val="0"/>
          <w:iCs w:val="0"/>
          <w:color w:val="000000"/>
          <w:sz w:val="32"/>
          <w:szCs w:val="32"/>
          <w:u w:val="single" w:color="auto"/>
          <w:lang w:val="en-US" w:eastAsia="zh-CN"/>
        </w:rPr>
        <w:t>《出厂检验报告》（</w:t>
      </w:r>
      <w:r>
        <w:rPr>
          <w:rFonts w:hint="eastAsia" w:ascii="仿宋" w:hAnsi="仿宋" w:eastAsia="仿宋" w:cs="仿宋"/>
          <w:sz w:val="32"/>
          <w:szCs w:val="32"/>
          <w:u w:val="single" w:color="auto"/>
          <w:lang w:val="en-US" w:eastAsia="zh-CN"/>
        </w:rPr>
        <w:t>合格证编号：NO20250517d</w:t>
      </w:r>
      <w:r>
        <w:rPr>
          <w:rFonts w:hint="eastAsia" w:ascii="仿宋" w:hAnsi="仿宋" w:eastAsia="仿宋" w:cs="仿宋"/>
          <w:i w:val="0"/>
          <w:iCs w:val="0"/>
          <w:color w:val="000000"/>
          <w:sz w:val="32"/>
          <w:szCs w:val="32"/>
          <w:u w:val="single" w:color="auto"/>
          <w:lang w:val="en-US" w:eastAsia="zh-CN"/>
        </w:rPr>
        <w:t>）一份、该批次</w:t>
      </w:r>
      <w:r>
        <w:rPr>
          <w:rFonts w:hint="eastAsia" w:ascii="方正仿宋_GB2312" w:hAnsi="方正仿宋_GB2312" w:eastAsia="方正仿宋_GB2312" w:cs="方正仿宋_GB2312"/>
          <w:i w:val="0"/>
          <w:iCs w:val="0"/>
          <w:color w:val="000000"/>
          <w:sz w:val="32"/>
          <w:szCs w:val="32"/>
          <w:u w:val="single" w:color="auto"/>
          <w:lang w:val="en-US" w:eastAsia="zh-CN"/>
        </w:rPr>
        <w:t>无蔗糖驼奶贝产品投料及</w:t>
      </w:r>
      <w:r>
        <w:rPr>
          <w:rFonts w:hint="eastAsia" w:ascii="仿宋" w:hAnsi="仿宋" w:eastAsia="仿宋" w:cs="仿宋"/>
          <w:i w:val="0"/>
          <w:iCs w:val="0"/>
          <w:color w:val="000000"/>
          <w:sz w:val="32"/>
          <w:szCs w:val="32"/>
          <w:u w:val="single" w:color="auto"/>
          <w:lang w:val="en-US" w:eastAsia="zh-CN"/>
        </w:rPr>
        <w:t>生产记录复印件一份、产品销售清单复印件一份、关于</w:t>
      </w:r>
      <w:r>
        <w:rPr>
          <w:rFonts w:hint="eastAsia" w:ascii="方正仿宋_GB2312" w:hAnsi="方正仿宋_GB2312" w:eastAsia="方正仿宋_GB2312" w:cs="方正仿宋_GB2312"/>
          <w:i w:val="0"/>
          <w:iCs w:val="0"/>
          <w:color w:val="000000"/>
          <w:sz w:val="32"/>
          <w:szCs w:val="32"/>
          <w:u w:val="single" w:color="auto"/>
          <w:lang w:val="en-US" w:eastAsia="zh-CN"/>
        </w:rPr>
        <w:t>无蔗糖驼奶贝</w:t>
      </w:r>
      <w:r>
        <w:rPr>
          <w:rFonts w:hint="eastAsia" w:ascii="仿宋" w:hAnsi="仿宋" w:eastAsia="仿宋" w:cs="仿宋"/>
          <w:i w:val="0"/>
          <w:iCs w:val="0"/>
          <w:color w:val="000000"/>
          <w:sz w:val="32"/>
          <w:szCs w:val="32"/>
          <w:u w:val="single" w:color="auto"/>
          <w:lang w:val="en-US" w:eastAsia="zh-CN"/>
        </w:rPr>
        <w:t>不合格产生的原因分析报告及整改报告一份、产品召回情况说明一份、绿天缘公司火灾情况说明一份。2025年12月24日，该公司对该批次检验不合格的</w:t>
      </w:r>
      <w:r>
        <w:rPr>
          <w:rFonts w:hint="eastAsia" w:ascii="方正仿宋_GB2312" w:hAnsi="方正仿宋_GB2312" w:eastAsia="方正仿宋_GB2312" w:cs="方正仿宋_GB2312"/>
          <w:i w:val="0"/>
          <w:iCs w:val="0"/>
          <w:color w:val="000000"/>
          <w:sz w:val="32"/>
          <w:szCs w:val="32"/>
          <w:u w:val="single" w:color="auto"/>
          <w:lang w:val="en-US" w:eastAsia="zh-CN"/>
        </w:rPr>
        <w:t>无蔗糖驼奶贝</w:t>
      </w:r>
      <w:r>
        <w:rPr>
          <w:rFonts w:hint="eastAsia" w:ascii="仿宋" w:hAnsi="仿宋" w:eastAsia="仿宋" w:cs="仿宋"/>
          <w:i w:val="0"/>
          <w:iCs w:val="0"/>
          <w:color w:val="000000"/>
          <w:sz w:val="32"/>
          <w:szCs w:val="32"/>
          <w:u w:val="single" w:color="auto"/>
          <w:lang w:val="en-US" w:eastAsia="zh-CN"/>
        </w:rPr>
        <w:t>（生产日期：2025.05.17，规格：250g</w:t>
      </w:r>
      <w:r>
        <w:rPr>
          <w:rFonts w:hint="eastAsia" w:ascii="仿宋" w:hAnsi="仿宋" w:eastAsia="仿宋" w:cs="仿宋"/>
          <w:sz w:val="32"/>
          <w:szCs w:val="32"/>
          <w:u w:val="single" w:color="auto"/>
          <w:lang w:val="en-US" w:eastAsia="zh-CN"/>
        </w:rPr>
        <w:t>/瓶</w:t>
      </w:r>
      <w:r>
        <w:rPr>
          <w:rFonts w:hint="eastAsia" w:ascii="仿宋" w:hAnsi="仿宋" w:eastAsia="仿宋" w:cs="仿宋"/>
          <w:i w:val="0"/>
          <w:iCs w:val="0"/>
          <w:color w:val="000000"/>
          <w:sz w:val="32"/>
          <w:szCs w:val="32"/>
          <w:u w:val="single" w:color="auto"/>
          <w:lang w:val="en-US" w:eastAsia="zh-CN"/>
        </w:rPr>
        <w:t>）进行了召回</w:t>
      </w:r>
      <w:r>
        <w:rPr>
          <w:rFonts w:hint="eastAsia" w:ascii="仿宋" w:hAnsi="仿宋" w:eastAsia="仿宋"/>
          <w:sz w:val="32"/>
          <w:szCs w:val="32"/>
          <w:u w:val="single" w:color="auto"/>
          <w:lang w:val="en-US" w:eastAsia="zh-CN"/>
        </w:rPr>
        <w:t>，截止到2026年01月16日</w:t>
      </w:r>
      <w:r>
        <w:rPr>
          <w:rFonts w:hint="eastAsia" w:ascii="仿宋" w:hAnsi="仿宋" w:eastAsia="仿宋" w:cs="仿宋"/>
          <w:i w:val="0"/>
          <w:iCs w:val="0"/>
          <w:color w:val="auto"/>
          <w:sz w:val="32"/>
          <w:szCs w:val="32"/>
          <w:u w:val="single" w:color="auto"/>
          <w:lang w:val="en-US" w:eastAsia="zh-CN"/>
        </w:rPr>
        <w:t>该公司召回不合格的“</w:t>
      </w:r>
      <w:r>
        <w:rPr>
          <w:rFonts w:hint="eastAsia" w:ascii="方正仿宋_GB2312" w:hAnsi="方正仿宋_GB2312" w:eastAsia="方正仿宋_GB2312" w:cs="方正仿宋_GB2312"/>
          <w:i w:val="0"/>
          <w:iCs w:val="0"/>
          <w:color w:val="auto"/>
          <w:sz w:val="32"/>
          <w:szCs w:val="32"/>
          <w:u w:val="single" w:color="auto"/>
          <w:lang w:val="en-US" w:eastAsia="zh-CN"/>
        </w:rPr>
        <w:t>无蔗糖驼奶贝”</w:t>
      </w:r>
      <w:r>
        <w:rPr>
          <w:rFonts w:hint="eastAsia" w:ascii="仿宋" w:hAnsi="仿宋" w:eastAsia="仿宋" w:cs="仿宋"/>
          <w:i w:val="0"/>
          <w:iCs w:val="0"/>
          <w:color w:val="auto"/>
          <w:sz w:val="32"/>
          <w:szCs w:val="32"/>
          <w:u w:val="single" w:color="auto"/>
          <w:lang w:val="en-US" w:eastAsia="zh-CN"/>
        </w:rPr>
        <w:t>126瓶，</w:t>
      </w:r>
      <w:r>
        <w:rPr>
          <w:rFonts w:hint="eastAsia" w:ascii="仿宋" w:hAnsi="仿宋" w:eastAsia="仿宋" w:cs="仿宋"/>
          <w:i w:val="0"/>
          <w:iCs w:val="0"/>
          <w:color w:val="000000"/>
          <w:sz w:val="32"/>
          <w:szCs w:val="32"/>
          <w:u w:val="single" w:color="auto"/>
          <w:lang w:eastAsia="zh-CN"/>
        </w:rPr>
        <w:t>执法人员对上述</w:t>
      </w:r>
      <w:r>
        <w:rPr>
          <w:rFonts w:hint="eastAsia" w:ascii="仿宋" w:hAnsi="仿宋" w:eastAsia="仿宋" w:cs="仿宋"/>
          <w:i w:val="0"/>
          <w:iCs w:val="0"/>
          <w:color w:val="000000"/>
          <w:sz w:val="32"/>
          <w:szCs w:val="32"/>
          <w:u w:val="single" w:color="auto"/>
          <w:lang w:val="en-US" w:eastAsia="zh-CN"/>
        </w:rPr>
        <w:t>召回的不合格食品予以扣押，并对上述情况制作了现场笔录和拍照取证</w:t>
      </w:r>
      <w:r>
        <w:rPr>
          <w:rFonts w:hint="eastAsia" w:ascii="仿宋" w:hAnsi="仿宋" w:eastAsia="仿宋"/>
          <w:color w:val="auto"/>
          <w:sz w:val="32"/>
          <w:szCs w:val="32"/>
          <w:u w:val="single" w:color="auto"/>
          <w:lang w:val="en-US" w:eastAsia="zh-CN"/>
        </w:rPr>
        <w:t>。</w:t>
      </w:r>
      <w:r>
        <w:rPr>
          <w:rFonts w:hint="eastAsia" w:ascii="仿宋_GB2312" w:hAnsi="仿宋" w:eastAsia="仿宋_GB2312"/>
          <w:i w:val="0"/>
          <w:iCs w:val="0"/>
          <w:color w:val="000000"/>
          <w:sz w:val="32"/>
          <w:szCs w:val="32"/>
          <w:u w:val="single" w:color="auto"/>
          <w:lang w:val="en-US" w:eastAsia="zh-CN"/>
        </w:rPr>
        <w:t>当事人对该检验报告结论无异议，</w:t>
      </w:r>
      <w:r>
        <w:rPr>
          <w:rFonts w:hint="eastAsia" w:ascii="仿宋_GB2312" w:hAnsi="仿宋" w:eastAsia="仿宋_GB2312"/>
          <w:i w:val="0"/>
          <w:iCs w:val="0"/>
          <w:color w:val="000000"/>
          <w:sz w:val="32"/>
          <w:szCs w:val="32"/>
          <w:u w:val="single" w:color="auto"/>
          <w:lang w:eastAsia="zh-CN"/>
        </w:rPr>
        <w:t>在法定时限内未申请复检。</w:t>
      </w:r>
      <w:r>
        <w:rPr>
          <w:rFonts w:hint="eastAsia" w:ascii="仿宋" w:hAnsi="仿宋" w:eastAsia="仿宋"/>
          <w:sz w:val="32"/>
          <w:szCs w:val="32"/>
          <w:u w:val="single" w:color="auto"/>
          <w:lang w:val="en-US" w:eastAsia="zh-CN"/>
        </w:rPr>
        <w:t>2025年12月24日，该公司针对上述不合格食品产生的原因进行了分析，并于</w:t>
      </w:r>
      <w:r>
        <w:rPr>
          <w:rFonts w:hint="eastAsia" w:ascii="仿宋" w:hAnsi="仿宋" w:eastAsia="仿宋"/>
          <w:color w:val="auto"/>
          <w:sz w:val="32"/>
          <w:szCs w:val="32"/>
          <w:u w:val="single" w:color="auto"/>
          <w:lang w:val="en-US" w:eastAsia="zh-CN"/>
        </w:rPr>
        <w:t>2025年12月28日</w:t>
      </w:r>
      <w:r>
        <w:rPr>
          <w:rFonts w:hint="eastAsia" w:ascii="仿宋" w:hAnsi="仿宋" w:eastAsia="仿宋"/>
          <w:sz w:val="32"/>
          <w:szCs w:val="32"/>
          <w:u w:val="single" w:color="auto"/>
          <w:lang w:val="en-US" w:eastAsia="zh-CN"/>
        </w:rPr>
        <w:t>及时进行了整改。</w:t>
      </w:r>
      <w:r>
        <w:rPr>
          <w:rFonts w:hint="eastAsia" w:ascii="仿宋_GB2312" w:hAnsi="仿宋" w:eastAsia="仿宋_GB2312"/>
          <w:i w:val="0"/>
          <w:iCs w:val="0"/>
          <w:color w:val="000000"/>
          <w:sz w:val="32"/>
          <w:szCs w:val="32"/>
          <w:u w:val="single" w:color="auto"/>
          <w:lang w:val="en-US" w:eastAsia="zh-CN"/>
        </w:rPr>
        <w:t>本案货值金额为1500.00元，违法所得为</w:t>
      </w:r>
      <w:r>
        <w:rPr>
          <w:rFonts w:hint="eastAsia" w:ascii="仿宋_GB2312" w:hAnsi="仿宋" w:eastAsia="仿宋_GB2312"/>
          <w:i w:val="0"/>
          <w:iCs w:val="0"/>
          <w:color w:val="000000" w:themeColor="text1"/>
          <w:sz w:val="32"/>
          <w:szCs w:val="32"/>
          <w:u w:val="single" w:color="auto"/>
          <w:lang w:val="en-US" w:eastAsia="zh-CN"/>
          <w14:textFill>
            <w14:solidFill>
              <w14:schemeClr w14:val="tx1"/>
            </w14:solidFill>
          </w14:textFill>
        </w:rPr>
        <w:t>220.00</w:t>
      </w:r>
      <w:r>
        <w:rPr>
          <w:rFonts w:hint="eastAsia" w:ascii="仿宋_GB2312" w:hAnsi="仿宋" w:eastAsia="仿宋_GB2312"/>
          <w:i w:val="0"/>
          <w:iCs w:val="0"/>
          <w:color w:val="000000"/>
          <w:sz w:val="32"/>
          <w:szCs w:val="32"/>
          <w:u w:val="single" w:color="auto"/>
          <w:lang w:val="en-US" w:eastAsia="zh-CN"/>
        </w:rPr>
        <w:t>元。</w:t>
      </w:r>
      <w:r>
        <w:rPr>
          <w:rFonts w:hint="eastAsia" w:ascii="仿宋" w:hAnsi="仿宋" w:eastAsia="仿宋"/>
          <w:sz w:val="32"/>
          <w:szCs w:val="32"/>
          <w:u w:val="single" w:color="auto"/>
          <w:lang w:val="en-US" w:eastAsia="zh-CN"/>
        </w:rPr>
        <w:t xml:space="preserve">                                                          </w:t>
      </w:r>
    </w:p>
    <w:p>
      <w:pPr>
        <w:keepNext w:val="0"/>
        <w:keepLines w:val="0"/>
        <w:pageBreakBefore w:val="0"/>
        <w:widowControl/>
        <w:kinsoku/>
        <w:wordWrap/>
        <w:overflowPunct/>
        <w:topLinePunct w:val="0"/>
        <w:bidi w:val="0"/>
        <w:adjustRightInd/>
        <w:snapToGrid/>
        <w:spacing w:line="500" w:lineRule="exact"/>
        <w:ind w:left="0" w:leftChars="0" w:right="0"/>
        <w:jc w:val="both"/>
        <w:textAlignment w:val="auto"/>
        <w:outlineLvl w:val="9"/>
        <w:rPr>
          <w:rFonts w:hint="eastAsia" w:ascii="仿宋_GB2312" w:eastAsia="仿宋_GB2312"/>
          <w:sz w:val="32"/>
          <w:szCs w:val="32"/>
        </w:rPr>
      </w:pPr>
      <w:r>
        <w:rPr>
          <w:rFonts w:hint="eastAsia" w:ascii="仿宋" w:hAnsi="仿宋" w:eastAsia="仿宋" w:cs="仿宋"/>
          <w:color w:val="000000"/>
          <w:sz w:val="32"/>
          <w:szCs w:val="32"/>
          <w:lang w:val="en-US" w:eastAsia="zh-CN"/>
        </w:rPr>
        <w:t xml:space="preserve">     </w:t>
      </w:r>
      <w:r>
        <w:rPr>
          <w:rFonts w:hint="eastAsia" w:ascii="仿宋_GB2312" w:eastAsia="仿宋_GB2312"/>
          <w:sz w:val="32"/>
          <w:szCs w:val="32"/>
        </w:rPr>
        <w:t>上</w:t>
      </w:r>
      <w:r>
        <w:rPr>
          <w:rFonts w:hint="eastAsia" w:ascii="仿宋_GB2312" w:eastAsia="仿宋_GB2312"/>
          <w:sz w:val="32"/>
          <w:szCs w:val="32"/>
          <w:lang w:eastAsia="zh-CN"/>
        </w:rPr>
        <w:t>述</w:t>
      </w:r>
      <w:r>
        <w:rPr>
          <w:rFonts w:hint="eastAsia" w:ascii="仿宋_GB2312" w:eastAsia="仿宋_GB2312"/>
          <w:sz w:val="32"/>
          <w:szCs w:val="32"/>
        </w:rPr>
        <w:t>事实</w:t>
      </w:r>
      <w:r>
        <w:rPr>
          <w:rFonts w:hint="eastAsia" w:ascii="仿宋_GB2312" w:eastAsia="仿宋_GB2312"/>
          <w:sz w:val="32"/>
          <w:szCs w:val="32"/>
          <w:lang w:eastAsia="zh-CN"/>
        </w:rPr>
        <w:t>，</w:t>
      </w:r>
      <w:r>
        <w:rPr>
          <w:rFonts w:hint="eastAsia" w:ascii="仿宋_GB2312" w:eastAsia="仿宋_GB2312"/>
          <w:sz w:val="32"/>
          <w:szCs w:val="32"/>
        </w:rPr>
        <w:t>主要</w:t>
      </w:r>
      <w:r>
        <w:rPr>
          <w:rFonts w:hint="eastAsia" w:ascii="仿宋_GB2312" w:eastAsia="仿宋_GB2312"/>
          <w:sz w:val="32"/>
          <w:szCs w:val="32"/>
          <w:lang w:eastAsia="zh-CN"/>
        </w:rPr>
        <w:t>有以下</w:t>
      </w:r>
      <w:r>
        <w:rPr>
          <w:rFonts w:hint="eastAsia" w:ascii="仿宋_GB2312" w:eastAsia="仿宋_GB2312"/>
          <w:sz w:val="32"/>
          <w:szCs w:val="32"/>
        </w:rPr>
        <w:t>证据</w:t>
      </w:r>
      <w:r>
        <w:rPr>
          <w:rFonts w:hint="eastAsia" w:ascii="仿宋_GB2312" w:eastAsia="仿宋_GB2312"/>
          <w:sz w:val="32"/>
          <w:szCs w:val="32"/>
          <w:lang w:eastAsia="zh-CN"/>
        </w:rPr>
        <w:t>证明</w:t>
      </w:r>
      <w:r>
        <w:rPr>
          <w:rFonts w:hint="eastAsia" w:ascii="仿宋_GB2312" w:eastAsia="仿宋_GB2312"/>
          <w:sz w:val="32"/>
          <w:szCs w:val="32"/>
        </w:rPr>
        <w:t>：</w:t>
      </w:r>
    </w:p>
    <w:p>
      <w:pPr>
        <w:keepNext w:val="0"/>
        <w:keepLines w:val="0"/>
        <w:pageBreakBefore w:val="0"/>
        <w:widowControl/>
        <w:kinsoku/>
        <w:wordWrap/>
        <w:overflowPunct/>
        <w:topLinePunct w:val="0"/>
        <w:bidi w:val="0"/>
        <w:adjustRightInd/>
        <w:snapToGrid/>
        <w:spacing w:line="500" w:lineRule="exact"/>
        <w:ind w:left="0" w:leftChars="0" w:right="0"/>
        <w:jc w:val="both"/>
        <w:textAlignment w:val="auto"/>
        <w:outlineLvl w:val="9"/>
        <w:rPr>
          <w:rFonts w:hint="default" w:ascii="仿宋_GB2312" w:eastAsia="仿宋"/>
          <w:sz w:val="32"/>
          <w:szCs w:val="32"/>
          <w:lang w:val="en-US" w:eastAsia="zh-CN"/>
        </w:rPr>
      </w:pPr>
      <w:r>
        <w:rPr>
          <w:rFonts w:hint="eastAsia" w:ascii="仿宋_GB2312" w:eastAsia="仿宋_GB2312"/>
          <w:sz w:val="32"/>
          <w:szCs w:val="32"/>
          <w:lang w:val="en-US" w:eastAsia="zh-CN"/>
        </w:rPr>
        <w:t xml:space="preserve">    证据一：</w:t>
      </w:r>
      <w:r>
        <w:rPr>
          <w:rFonts w:hint="eastAsia" w:ascii="仿宋" w:hAnsi="仿宋" w:eastAsia="仿宋" w:cs="仿宋"/>
          <w:i w:val="0"/>
          <w:iCs w:val="0"/>
          <w:color w:val="000000"/>
          <w:sz w:val="32"/>
          <w:szCs w:val="32"/>
          <w:u w:val="single" w:color="auto"/>
          <w:lang w:val="en-US" w:eastAsia="zh-CN"/>
        </w:rPr>
        <w:t>2025年12月22日，我局收到呼伦贝尔市海拉尔区市场监督管理局案件移送函（海区市监案移（2025）25号）一份</w:t>
      </w:r>
      <w:r>
        <w:rPr>
          <w:rFonts w:hint="eastAsia" w:ascii="仿宋" w:hAnsi="仿宋" w:eastAsia="仿宋" w:cs="仿宋"/>
          <w:b w:val="0"/>
          <w:i w:val="0"/>
          <w:caps w:val="0"/>
          <w:color w:val="333333"/>
          <w:spacing w:val="0"/>
          <w:sz w:val="32"/>
          <w:szCs w:val="32"/>
          <w:u w:val="single" w:color="auto"/>
        </w:rPr>
        <w:t>（共</w:t>
      </w:r>
      <w:r>
        <w:rPr>
          <w:rFonts w:hint="eastAsia" w:ascii="仿宋" w:hAnsi="仿宋" w:eastAsia="仿宋" w:cs="仿宋"/>
          <w:b w:val="0"/>
          <w:i w:val="0"/>
          <w:caps w:val="0"/>
          <w:color w:val="333333"/>
          <w:spacing w:val="0"/>
          <w:sz w:val="32"/>
          <w:szCs w:val="32"/>
          <w:u w:val="single" w:color="auto"/>
          <w:lang w:val="en-US" w:eastAsia="zh-CN"/>
        </w:rPr>
        <w:t>2</w:t>
      </w:r>
      <w:r>
        <w:rPr>
          <w:rFonts w:hint="eastAsia" w:ascii="仿宋" w:hAnsi="仿宋" w:eastAsia="仿宋" w:cs="仿宋"/>
          <w:b w:val="0"/>
          <w:i w:val="0"/>
          <w:caps w:val="0"/>
          <w:color w:val="333333"/>
          <w:spacing w:val="0"/>
          <w:sz w:val="32"/>
          <w:szCs w:val="32"/>
          <w:u w:val="single" w:color="auto"/>
        </w:rPr>
        <w:t>页）</w:t>
      </w:r>
      <w:r>
        <w:rPr>
          <w:rFonts w:hint="eastAsia" w:ascii="仿宋" w:hAnsi="仿宋" w:eastAsia="仿宋" w:cs="仿宋"/>
          <w:i w:val="0"/>
          <w:iCs w:val="0"/>
          <w:color w:val="000000"/>
          <w:sz w:val="32"/>
          <w:szCs w:val="32"/>
          <w:u w:val="single" w:color="auto"/>
          <w:lang w:val="en-US" w:eastAsia="zh-CN"/>
        </w:rPr>
        <w:t>，呼伦贝尔市海拉区市场监督管理局询问笔录一份</w:t>
      </w:r>
      <w:r>
        <w:rPr>
          <w:rFonts w:hint="eastAsia" w:ascii="仿宋" w:hAnsi="仿宋" w:eastAsia="仿宋" w:cs="仿宋"/>
          <w:b w:val="0"/>
          <w:i w:val="0"/>
          <w:caps w:val="0"/>
          <w:color w:val="333333"/>
          <w:spacing w:val="0"/>
          <w:sz w:val="32"/>
          <w:szCs w:val="32"/>
          <w:u w:val="single" w:color="auto"/>
          <w:lang w:eastAsia="zh-CN"/>
        </w:rPr>
        <w:t>，</w:t>
      </w:r>
      <w:r>
        <w:rPr>
          <w:rFonts w:hint="eastAsia" w:ascii="仿宋" w:hAnsi="仿宋" w:eastAsia="仿宋" w:cs="仿宋"/>
          <w:b w:val="0"/>
          <w:i w:val="0"/>
          <w:caps w:val="0"/>
          <w:color w:val="333333"/>
          <w:spacing w:val="0"/>
          <w:sz w:val="32"/>
          <w:szCs w:val="32"/>
          <w:u w:val="single" w:color="auto"/>
          <w:lang w:val="en-US" w:eastAsia="zh-CN"/>
        </w:rPr>
        <w:t>销售清单一份，照片5张，证明案件来源情况；</w:t>
      </w:r>
    </w:p>
    <w:p>
      <w:pPr>
        <w:keepNext w:val="0"/>
        <w:keepLines w:val="0"/>
        <w:pageBreakBefore w:val="0"/>
        <w:kinsoku/>
        <w:wordWrap/>
        <w:overflowPunct/>
        <w:topLinePunct w:val="0"/>
        <w:autoSpaceDE/>
        <w:autoSpaceDN/>
        <w:bidi w:val="0"/>
        <w:adjustRightInd/>
        <w:snapToGrid/>
        <w:spacing w:line="500" w:lineRule="exact"/>
        <w:ind w:left="0" w:leftChars="0" w:right="0" w:firstLine="640" w:firstLineChars="200"/>
        <w:textAlignment w:val="auto"/>
        <w:outlineLvl w:val="9"/>
        <w:rPr>
          <w:rFonts w:hint="default" w:ascii="仿宋" w:hAnsi="仿宋" w:eastAsia="仿宋" w:cs="仿宋"/>
          <w:sz w:val="32"/>
          <w:szCs w:val="32"/>
          <w:u w:val="single"/>
          <w:lang w:val="en-US" w:eastAsia="zh-CN"/>
        </w:rPr>
      </w:pPr>
      <w:r>
        <w:rPr>
          <w:rFonts w:hint="eastAsia" w:eastAsia="仿宋_GB2312" w:cs="仿宋_GB2312"/>
          <w:sz w:val="32"/>
          <w:szCs w:val="32"/>
          <w:lang w:val="en-US" w:eastAsia="zh-CN"/>
        </w:rPr>
        <w:t xml:space="preserve"> </w:t>
      </w:r>
      <w:r>
        <w:rPr>
          <w:rFonts w:hint="eastAsia" w:ascii="仿宋" w:hAnsi="仿宋" w:eastAsia="仿宋" w:cs="仿宋"/>
          <w:sz w:val="32"/>
          <w:szCs w:val="32"/>
          <w:u w:val="single"/>
          <w:lang w:eastAsia="zh-CN"/>
        </w:rPr>
        <w:t>证据</w:t>
      </w:r>
      <w:r>
        <w:rPr>
          <w:rFonts w:hint="eastAsia" w:ascii="仿宋" w:hAnsi="仿宋" w:eastAsia="仿宋" w:cs="仿宋"/>
          <w:sz w:val="32"/>
          <w:szCs w:val="32"/>
          <w:u w:val="single"/>
          <w:lang w:val="en-US" w:eastAsia="zh-CN"/>
        </w:rPr>
        <w:t>二</w:t>
      </w:r>
      <w:r>
        <w:rPr>
          <w:rFonts w:hint="eastAsia" w:ascii="仿宋" w:hAnsi="仿宋" w:eastAsia="仿宋" w:cs="仿宋"/>
          <w:sz w:val="32"/>
          <w:szCs w:val="32"/>
          <w:u w:val="single"/>
          <w:lang w:eastAsia="zh-CN"/>
        </w:rPr>
        <w:t>：</w:t>
      </w:r>
      <w:r>
        <w:rPr>
          <w:rFonts w:hint="eastAsia" w:ascii="仿宋" w:hAnsi="仿宋" w:eastAsia="仿宋" w:cs="仿宋"/>
          <w:b w:val="0"/>
          <w:i w:val="0"/>
          <w:caps w:val="0"/>
          <w:color w:val="333333"/>
          <w:spacing w:val="0"/>
          <w:sz w:val="32"/>
          <w:szCs w:val="32"/>
          <w:u w:val="single" w:color="auto"/>
        </w:rPr>
        <w:t>执法人员于20</w:t>
      </w:r>
      <w:r>
        <w:rPr>
          <w:rFonts w:hint="eastAsia" w:ascii="仿宋" w:hAnsi="仿宋" w:eastAsia="仿宋" w:cs="仿宋"/>
          <w:b w:val="0"/>
          <w:i w:val="0"/>
          <w:caps w:val="0"/>
          <w:color w:val="333333"/>
          <w:spacing w:val="0"/>
          <w:sz w:val="32"/>
          <w:szCs w:val="32"/>
          <w:u w:val="single" w:color="auto"/>
          <w:lang w:val="en-US" w:eastAsia="zh-CN"/>
        </w:rPr>
        <w:t>25</w:t>
      </w:r>
      <w:r>
        <w:rPr>
          <w:rFonts w:hint="eastAsia" w:ascii="仿宋" w:hAnsi="仿宋" w:eastAsia="仿宋" w:cs="仿宋"/>
          <w:b w:val="0"/>
          <w:i w:val="0"/>
          <w:caps w:val="0"/>
          <w:color w:val="333333"/>
          <w:spacing w:val="0"/>
          <w:sz w:val="32"/>
          <w:szCs w:val="32"/>
          <w:u w:val="single" w:color="auto"/>
        </w:rPr>
        <w:t>年</w:t>
      </w:r>
      <w:r>
        <w:rPr>
          <w:rFonts w:hint="eastAsia" w:ascii="仿宋" w:hAnsi="仿宋" w:eastAsia="仿宋" w:cs="仿宋"/>
          <w:b w:val="0"/>
          <w:i w:val="0"/>
          <w:caps w:val="0"/>
          <w:color w:val="333333"/>
          <w:spacing w:val="0"/>
          <w:sz w:val="32"/>
          <w:szCs w:val="32"/>
          <w:u w:val="single" w:color="auto"/>
          <w:lang w:val="en-US" w:eastAsia="zh-CN"/>
        </w:rPr>
        <w:t>12</w:t>
      </w:r>
      <w:r>
        <w:rPr>
          <w:rFonts w:hint="eastAsia" w:ascii="仿宋" w:hAnsi="仿宋" w:eastAsia="仿宋" w:cs="仿宋"/>
          <w:b w:val="0"/>
          <w:i w:val="0"/>
          <w:caps w:val="0"/>
          <w:color w:val="333333"/>
          <w:spacing w:val="0"/>
          <w:sz w:val="32"/>
          <w:szCs w:val="32"/>
          <w:u w:val="single" w:color="auto"/>
        </w:rPr>
        <w:t>月</w:t>
      </w:r>
      <w:r>
        <w:rPr>
          <w:rFonts w:hint="eastAsia" w:ascii="仿宋" w:hAnsi="仿宋" w:eastAsia="仿宋" w:cs="仿宋"/>
          <w:b w:val="0"/>
          <w:i w:val="0"/>
          <w:caps w:val="0"/>
          <w:color w:val="333333"/>
          <w:spacing w:val="0"/>
          <w:sz w:val="32"/>
          <w:szCs w:val="32"/>
          <w:u w:val="single" w:color="auto"/>
          <w:lang w:val="en-US" w:eastAsia="zh-CN"/>
        </w:rPr>
        <w:t>24</w:t>
      </w:r>
      <w:r>
        <w:rPr>
          <w:rFonts w:hint="eastAsia" w:ascii="仿宋" w:hAnsi="仿宋" w:eastAsia="仿宋" w:cs="仿宋"/>
          <w:b w:val="0"/>
          <w:i w:val="0"/>
          <w:caps w:val="0"/>
          <w:color w:val="333333"/>
          <w:spacing w:val="0"/>
          <w:sz w:val="32"/>
          <w:szCs w:val="32"/>
          <w:u w:val="single" w:color="auto"/>
        </w:rPr>
        <w:t>日制作的现场笔录一份（共</w:t>
      </w:r>
      <w:r>
        <w:rPr>
          <w:rFonts w:hint="eastAsia" w:ascii="仿宋" w:hAnsi="仿宋" w:eastAsia="仿宋" w:cs="仿宋"/>
          <w:b w:val="0"/>
          <w:i w:val="0"/>
          <w:caps w:val="0"/>
          <w:color w:val="333333"/>
          <w:spacing w:val="0"/>
          <w:sz w:val="32"/>
          <w:szCs w:val="32"/>
          <w:u w:val="single" w:color="auto"/>
          <w:lang w:val="en-US" w:eastAsia="zh-CN"/>
        </w:rPr>
        <w:t>3</w:t>
      </w:r>
      <w:r>
        <w:rPr>
          <w:rFonts w:hint="eastAsia" w:ascii="仿宋" w:hAnsi="仿宋" w:eastAsia="仿宋" w:cs="仿宋"/>
          <w:b w:val="0"/>
          <w:i w:val="0"/>
          <w:caps w:val="0"/>
          <w:color w:val="333333"/>
          <w:spacing w:val="0"/>
          <w:sz w:val="32"/>
          <w:szCs w:val="32"/>
          <w:u w:val="single" w:color="auto"/>
        </w:rPr>
        <w:t>页）</w:t>
      </w:r>
      <w:r>
        <w:rPr>
          <w:rFonts w:hint="eastAsia" w:ascii="仿宋" w:hAnsi="仿宋" w:eastAsia="仿宋" w:cs="仿宋"/>
          <w:b w:val="0"/>
          <w:i w:val="0"/>
          <w:caps w:val="0"/>
          <w:color w:val="333333"/>
          <w:spacing w:val="0"/>
          <w:sz w:val="32"/>
          <w:szCs w:val="32"/>
          <w:u w:val="single" w:color="auto"/>
          <w:lang w:eastAsia="zh-CN"/>
        </w:rPr>
        <w:t>、</w:t>
      </w:r>
      <w:r>
        <w:rPr>
          <w:rFonts w:hint="eastAsia" w:ascii="仿宋" w:hAnsi="仿宋" w:eastAsia="仿宋" w:cs="仿宋"/>
          <w:b w:val="0"/>
          <w:i w:val="0"/>
          <w:caps w:val="0"/>
          <w:color w:val="333333"/>
          <w:spacing w:val="0"/>
          <w:sz w:val="32"/>
          <w:szCs w:val="32"/>
          <w:u w:val="single" w:color="auto"/>
          <w:lang w:val="en-US" w:eastAsia="zh-CN"/>
        </w:rPr>
        <w:t>现场照片5张</w:t>
      </w:r>
      <w:r>
        <w:rPr>
          <w:rFonts w:hint="eastAsia" w:ascii="仿宋" w:hAnsi="仿宋" w:eastAsia="仿宋" w:cs="仿宋"/>
          <w:b w:val="0"/>
          <w:i w:val="0"/>
          <w:caps w:val="0"/>
          <w:color w:val="333333"/>
          <w:spacing w:val="0"/>
          <w:sz w:val="32"/>
          <w:szCs w:val="32"/>
          <w:u w:val="single" w:color="auto"/>
        </w:rPr>
        <w:t>，证明</w:t>
      </w:r>
      <w:r>
        <w:rPr>
          <w:rFonts w:hint="eastAsia" w:ascii="仿宋" w:hAnsi="仿宋" w:eastAsia="仿宋" w:cs="仿宋"/>
          <w:b w:val="0"/>
          <w:i w:val="0"/>
          <w:caps w:val="0"/>
          <w:color w:val="333333"/>
          <w:spacing w:val="0"/>
          <w:sz w:val="32"/>
          <w:szCs w:val="32"/>
          <w:u w:val="single" w:color="auto"/>
          <w:lang w:eastAsia="zh-CN"/>
        </w:rPr>
        <w:t>执法人员依法对相关物品以及场所进行检查的情况</w:t>
      </w:r>
      <w:r>
        <w:rPr>
          <w:rFonts w:hint="eastAsia" w:ascii="仿宋" w:hAnsi="仿宋" w:eastAsia="仿宋" w:cs="仿宋"/>
          <w:b w:val="0"/>
          <w:i w:val="0"/>
          <w:caps w:val="0"/>
          <w:color w:val="333333"/>
          <w:spacing w:val="0"/>
          <w:sz w:val="32"/>
          <w:szCs w:val="32"/>
          <w:u w:val="single" w:color="auto"/>
        </w:rPr>
        <w:t>；</w:t>
      </w:r>
      <w:r>
        <w:rPr>
          <w:rFonts w:hint="eastAsia" w:ascii="仿宋" w:hAnsi="仿宋" w:eastAsia="仿宋" w:cs="仿宋"/>
          <w:sz w:val="32"/>
          <w:szCs w:val="32"/>
          <w:u w:val="single"/>
          <w:lang w:val="en-US" w:eastAsia="zh-CN"/>
        </w:rPr>
        <w:t xml:space="preserve">                                                         </w:t>
      </w:r>
    </w:p>
    <w:p>
      <w:pPr>
        <w:pStyle w:val="4"/>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leftChars="0" w:right="0" w:firstLine="640"/>
        <w:textAlignment w:val="auto"/>
        <w:outlineLvl w:val="9"/>
        <w:rPr>
          <w:rFonts w:hint="eastAsia" w:ascii="仿宋" w:hAnsi="仿宋" w:eastAsia="仿宋" w:cs="仿宋"/>
          <w:b w:val="0"/>
          <w:i w:val="0"/>
          <w:caps w:val="0"/>
          <w:color w:val="333333"/>
          <w:spacing w:val="0"/>
          <w:sz w:val="32"/>
          <w:szCs w:val="32"/>
          <w:u w:val="single" w:color="auto"/>
          <w:lang w:val="en-US" w:eastAsia="zh-CN"/>
        </w:rPr>
      </w:pPr>
      <w:r>
        <w:rPr>
          <w:rFonts w:hint="eastAsia" w:ascii="仿宋" w:hAnsi="仿宋" w:eastAsia="仿宋" w:cs="仿宋"/>
          <w:b w:val="0"/>
          <w:i w:val="0"/>
          <w:caps w:val="0"/>
          <w:color w:val="333333"/>
          <w:spacing w:val="0"/>
          <w:sz w:val="32"/>
          <w:szCs w:val="32"/>
          <w:u w:val="single" w:color="auto"/>
        </w:rPr>
        <w:t>证据</w:t>
      </w:r>
      <w:r>
        <w:rPr>
          <w:rFonts w:hint="eastAsia" w:ascii="仿宋" w:hAnsi="仿宋" w:eastAsia="仿宋" w:cs="仿宋"/>
          <w:b w:val="0"/>
          <w:i w:val="0"/>
          <w:caps w:val="0"/>
          <w:color w:val="333333"/>
          <w:spacing w:val="0"/>
          <w:sz w:val="32"/>
          <w:szCs w:val="32"/>
          <w:u w:val="single" w:color="auto"/>
          <w:lang w:val="en-US" w:eastAsia="zh-CN"/>
        </w:rPr>
        <w:t>三</w:t>
      </w:r>
      <w:r>
        <w:rPr>
          <w:rFonts w:hint="eastAsia" w:ascii="仿宋" w:hAnsi="仿宋" w:eastAsia="仿宋" w:cs="仿宋"/>
          <w:b w:val="0"/>
          <w:i w:val="0"/>
          <w:caps w:val="0"/>
          <w:color w:val="333333"/>
          <w:spacing w:val="0"/>
          <w:sz w:val="32"/>
          <w:szCs w:val="32"/>
          <w:u w:val="single" w:color="auto"/>
        </w:rPr>
        <w:t>：</w:t>
      </w:r>
      <w:r>
        <w:rPr>
          <w:rFonts w:hint="eastAsia" w:ascii="仿宋" w:hAnsi="仿宋" w:eastAsia="仿宋" w:cs="仿宋"/>
          <w:b w:val="0"/>
          <w:i w:val="0"/>
          <w:caps w:val="0"/>
          <w:color w:val="333333"/>
          <w:spacing w:val="0"/>
          <w:sz w:val="32"/>
          <w:szCs w:val="32"/>
          <w:u w:val="single" w:color="auto"/>
          <w:lang w:val="en-US" w:eastAsia="zh-CN"/>
        </w:rPr>
        <w:t>当事人</w:t>
      </w:r>
      <w:r>
        <w:rPr>
          <w:rFonts w:hint="eastAsia" w:ascii="仿宋" w:hAnsi="仿宋" w:eastAsia="仿宋" w:cs="仿宋"/>
          <w:b w:val="0"/>
          <w:i w:val="0"/>
          <w:caps w:val="0"/>
          <w:color w:val="333333"/>
          <w:spacing w:val="0"/>
          <w:sz w:val="32"/>
          <w:szCs w:val="32"/>
          <w:u w:val="single" w:color="auto"/>
        </w:rPr>
        <w:t>提供的</w:t>
      </w:r>
      <w:r>
        <w:rPr>
          <w:rFonts w:hint="eastAsia" w:ascii="仿宋_GB2312" w:eastAsia="仿宋_GB2312"/>
          <w:sz w:val="32"/>
          <w:szCs w:val="32"/>
          <w:u w:val="single"/>
          <w:lang w:val="en-US" w:eastAsia="zh-CN"/>
        </w:rPr>
        <w:t>王堃</w:t>
      </w:r>
      <w:r>
        <w:rPr>
          <w:rFonts w:hint="eastAsia" w:ascii="仿宋" w:hAnsi="仿宋" w:eastAsia="仿宋" w:cs="仿宋"/>
          <w:b w:val="0"/>
          <w:i w:val="0"/>
          <w:caps w:val="0"/>
          <w:color w:val="333333"/>
          <w:spacing w:val="0"/>
          <w:sz w:val="32"/>
          <w:szCs w:val="32"/>
          <w:u w:val="single" w:color="auto"/>
          <w:lang w:eastAsia="zh-CN"/>
        </w:rPr>
        <w:t>的</w:t>
      </w:r>
      <w:r>
        <w:rPr>
          <w:rFonts w:hint="eastAsia" w:ascii="仿宋" w:hAnsi="仿宋" w:eastAsia="仿宋" w:cs="仿宋"/>
          <w:b w:val="0"/>
          <w:i w:val="0"/>
          <w:caps w:val="0"/>
          <w:color w:val="333333"/>
          <w:spacing w:val="0"/>
          <w:sz w:val="32"/>
          <w:szCs w:val="32"/>
          <w:u w:val="single" w:color="auto"/>
        </w:rPr>
        <w:t>身份证复印件一份（共</w:t>
      </w:r>
      <w:r>
        <w:rPr>
          <w:rFonts w:hint="eastAsia" w:ascii="仿宋" w:hAnsi="仿宋" w:eastAsia="仿宋" w:cs="仿宋"/>
          <w:b w:val="0"/>
          <w:i w:val="0"/>
          <w:caps w:val="0"/>
          <w:color w:val="333333"/>
          <w:spacing w:val="0"/>
          <w:sz w:val="32"/>
          <w:szCs w:val="32"/>
          <w:u w:val="single" w:color="auto"/>
          <w:lang w:val="en-US" w:eastAsia="zh-CN"/>
        </w:rPr>
        <w:t>1</w:t>
      </w:r>
      <w:r>
        <w:rPr>
          <w:rFonts w:hint="eastAsia" w:ascii="仿宋" w:hAnsi="仿宋" w:eastAsia="仿宋" w:cs="仿宋"/>
          <w:b w:val="0"/>
          <w:i w:val="0"/>
          <w:caps w:val="0"/>
          <w:color w:val="333333"/>
          <w:spacing w:val="0"/>
          <w:sz w:val="32"/>
          <w:szCs w:val="32"/>
          <w:u w:val="single" w:color="auto"/>
        </w:rPr>
        <w:t>页），证明</w:t>
      </w:r>
      <w:r>
        <w:rPr>
          <w:rFonts w:hint="eastAsia" w:ascii="仿宋" w:hAnsi="仿宋" w:eastAsia="仿宋" w:cs="仿宋"/>
          <w:b w:val="0"/>
          <w:i w:val="0"/>
          <w:caps w:val="0"/>
          <w:color w:val="333333"/>
          <w:spacing w:val="0"/>
          <w:sz w:val="32"/>
          <w:szCs w:val="32"/>
          <w:u w:val="single" w:color="auto"/>
          <w:lang w:eastAsia="zh-CN"/>
        </w:rPr>
        <w:t>了</w:t>
      </w:r>
      <w:r>
        <w:rPr>
          <w:rFonts w:hint="eastAsia" w:ascii="仿宋" w:hAnsi="仿宋" w:eastAsia="仿宋" w:cs="仿宋"/>
          <w:b w:val="0"/>
          <w:i w:val="0"/>
          <w:caps w:val="0"/>
          <w:color w:val="333333"/>
          <w:spacing w:val="0"/>
          <w:sz w:val="32"/>
          <w:szCs w:val="32"/>
          <w:u w:val="single" w:color="auto"/>
          <w:lang w:val="en-US" w:eastAsia="zh-CN"/>
        </w:rPr>
        <w:t>法定代表人</w:t>
      </w:r>
      <w:r>
        <w:rPr>
          <w:rFonts w:hint="eastAsia" w:ascii="仿宋" w:hAnsi="仿宋" w:eastAsia="仿宋" w:cs="仿宋"/>
          <w:b w:val="0"/>
          <w:i w:val="0"/>
          <w:caps w:val="0"/>
          <w:color w:val="333333"/>
          <w:spacing w:val="0"/>
          <w:sz w:val="32"/>
          <w:szCs w:val="32"/>
          <w:u w:val="single" w:color="auto"/>
          <w:lang w:eastAsia="zh-CN"/>
        </w:rPr>
        <w:t>的</w:t>
      </w:r>
      <w:r>
        <w:rPr>
          <w:rFonts w:hint="eastAsia" w:ascii="仿宋" w:hAnsi="仿宋" w:eastAsia="仿宋" w:cs="仿宋"/>
          <w:b w:val="0"/>
          <w:i w:val="0"/>
          <w:caps w:val="0"/>
          <w:color w:val="333333"/>
          <w:spacing w:val="0"/>
          <w:sz w:val="32"/>
          <w:szCs w:val="32"/>
          <w:u w:val="single" w:color="auto"/>
        </w:rPr>
        <w:t>身份</w:t>
      </w:r>
      <w:r>
        <w:rPr>
          <w:rFonts w:hint="eastAsia" w:ascii="仿宋" w:hAnsi="仿宋" w:eastAsia="仿宋" w:cs="仿宋"/>
          <w:b w:val="0"/>
          <w:i w:val="0"/>
          <w:caps w:val="0"/>
          <w:color w:val="333333"/>
          <w:spacing w:val="0"/>
          <w:sz w:val="32"/>
          <w:szCs w:val="32"/>
          <w:u w:val="single" w:color="auto"/>
          <w:lang w:eastAsia="zh-CN"/>
        </w:rPr>
        <w:t>情况</w:t>
      </w:r>
      <w:r>
        <w:rPr>
          <w:rFonts w:hint="eastAsia" w:ascii="仿宋" w:hAnsi="仿宋" w:eastAsia="仿宋" w:cs="仿宋"/>
          <w:b w:val="0"/>
          <w:i w:val="0"/>
          <w:caps w:val="0"/>
          <w:color w:val="333333"/>
          <w:spacing w:val="0"/>
          <w:sz w:val="32"/>
          <w:szCs w:val="32"/>
          <w:u w:val="single" w:color="auto"/>
        </w:rPr>
        <w:t>；</w:t>
      </w:r>
      <w:r>
        <w:rPr>
          <w:rFonts w:hint="eastAsia" w:ascii="仿宋" w:hAnsi="仿宋" w:eastAsia="仿宋" w:cs="仿宋"/>
          <w:b w:val="0"/>
          <w:i w:val="0"/>
          <w:caps w:val="0"/>
          <w:color w:val="333333"/>
          <w:spacing w:val="0"/>
          <w:sz w:val="32"/>
          <w:szCs w:val="32"/>
          <w:u w:val="single" w:color="auto"/>
          <w:lang w:val="en-US" w:eastAsia="zh-CN"/>
        </w:rPr>
        <w:t xml:space="preserve">                                                           </w:t>
      </w:r>
    </w:p>
    <w:p>
      <w:pPr>
        <w:keepNext w:val="0"/>
        <w:keepLines w:val="0"/>
        <w:pageBreakBefore w:val="0"/>
        <w:tabs>
          <w:tab w:val="left" w:pos="988"/>
        </w:tabs>
        <w:kinsoku/>
        <w:wordWrap/>
        <w:overflowPunct/>
        <w:topLinePunct w:val="0"/>
        <w:bidi w:val="0"/>
        <w:spacing w:line="500" w:lineRule="exact"/>
        <w:ind w:firstLine="640" w:firstLineChars="200"/>
        <w:jc w:val="left"/>
        <w:rPr>
          <w:rFonts w:hint="eastAsia" w:ascii="仿宋" w:hAnsi="仿宋" w:eastAsia="仿宋" w:cs="仿宋"/>
          <w:b w:val="0"/>
          <w:i w:val="0"/>
          <w:caps w:val="0"/>
          <w:color w:val="333333"/>
          <w:spacing w:val="0"/>
          <w:sz w:val="32"/>
          <w:szCs w:val="32"/>
          <w:u w:val="single" w:color="auto"/>
          <w:lang w:val="en-US" w:eastAsia="zh-CN"/>
        </w:rPr>
      </w:pPr>
      <w:r>
        <w:rPr>
          <w:rFonts w:hint="eastAsia" w:ascii="仿宋" w:hAnsi="仿宋" w:eastAsia="仿宋" w:cs="仿宋"/>
          <w:b w:val="0"/>
          <w:i w:val="0"/>
          <w:caps w:val="0"/>
          <w:color w:val="333333"/>
          <w:spacing w:val="0"/>
          <w:sz w:val="32"/>
          <w:szCs w:val="32"/>
          <w:u w:val="single" w:color="auto"/>
        </w:rPr>
        <w:t>证据</w:t>
      </w:r>
      <w:r>
        <w:rPr>
          <w:rFonts w:hint="eastAsia" w:ascii="仿宋" w:hAnsi="仿宋" w:eastAsia="仿宋" w:cs="仿宋"/>
          <w:b w:val="0"/>
          <w:i w:val="0"/>
          <w:caps w:val="0"/>
          <w:color w:val="333333"/>
          <w:spacing w:val="0"/>
          <w:sz w:val="32"/>
          <w:szCs w:val="32"/>
          <w:u w:val="single" w:color="auto"/>
          <w:lang w:val="en-US" w:eastAsia="zh-CN"/>
        </w:rPr>
        <w:t>四</w:t>
      </w:r>
      <w:r>
        <w:rPr>
          <w:rFonts w:hint="eastAsia" w:ascii="仿宋" w:hAnsi="仿宋" w:eastAsia="仿宋" w:cs="仿宋"/>
          <w:b w:val="0"/>
          <w:i w:val="0"/>
          <w:caps w:val="0"/>
          <w:color w:val="333333"/>
          <w:spacing w:val="0"/>
          <w:sz w:val="32"/>
          <w:szCs w:val="32"/>
          <w:u w:val="single" w:color="auto"/>
        </w:rPr>
        <w:t>：</w:t>
      </w:r>
      <w:r>
        <w:rPr>
          <w:rFonts w:hint="eastAsia" w:ascii="仿宋" w:hAnsi="仿宋" w:eastAsia="仿宋" w:cs="仿宋"/>
          <w:b w:val="0"/>
          <w:i w:val="0"/>
          <w:caps w:val="0"/>
          <w:color w:val="333333"/>
          <w:spacing w:val="0"/>
          <w:sz w:val="32"/>
          <w:szCs w:val="32"/>
          <w:u w:val="single" w:color="auto"/>
          <w:lang w:val="en-US" w:eastAsia="zh-CN"/>
        </w:rPr>
        <w:t>当事人</w:t>
      </w:r>
      <w:r>
        <w:rPr>
          <w:rFonts w:hint="eastAsia" w:ascii="仿宋" w:hAnsi="仿宋" w:eastAsia="仿宋" w:cs="仿宋"/>
          <w:b w:val="0"/>
          <w:i w:val="0"/>
          <w:caps w:val="0"/>
          <w:color w:val="333333"/>
          <w:spacing w:val="0"/>
          <w:sz w:val="32"/>
          <w:szCs w:val="32"/>
          <w:u w:val="single" w:color="auto"/>
        </w:rPr>
        <w:t>提供的</w:t>
      </w:r>
      <w:r>
        <w:rPr>
          <w:rFonts w:hint="eastAsia" w:ascii="仿宋_GB2312" w:eastAsia="仿宋_GB2312"/>
          <w:sz w:val="32"/>
          <w:szCs w:val="32"/>
          <w:u w:val="single"/>
          <w:lang w:val="en-US" w:eastAsia="zh-CN"/>
        </w:rPr>
        <w:t>鄂伦春自治旗绿天缘山产品有限责任公司</w:t>
      </w:r>
      <w:r>
        <w:rPr>
          <w:rFonts w:hint="eastAsia" w:ascii="仿宋" w:hAnsi="仿宋" w:eastAsia="仿宋" w:cs="仿宋"/>
          <w:b w:val="0"/>
          <w:i w:val="0"/>
          <w:caps w:val="0"/>
          <w:color w:val="333333"/>
          <w:spacing w:val="0"/>
          <w:sz w:val="32"/>
          <w:szCs w:val="32"/>
          <w:u w:val="single" w:color="auto"/>
          <w:lang w:eastAsia="zh-CN"/>
        </w:rPr>
        <w:t>的《</w:t>
      </w:r>
      <w:r>
        <w:rPr>
          <w:rFonts w:hint="eastAsia" w:ascii="仿宋" w:hAnsi="仿宋" w:eastAsia="仿宋" w:cs="仿宋"/>
          <w:b w:val="0"/>
          <w:i w:val="0"/>
          <w:caps w:val="0"/>
          <w:color w:val="333333"/>
          <w:spacing w:val="0"/>
          <w:sz w:val="32"/>
          <w:szCs w:val="32"/>
          <w:u w:val="single" w:color="auto"/>
        </w:rPr>
        <w:t>营业执照</w:t>
      </w:r>
      <w:r>
        <w:rPr>
          <w:rFonts w:hint="eastAsia" w:ascii="仿宋" w:hAnsi="仿宋" w:eastAsia="仿宋" w:cs="仿宋"/>
          <w:b w:val="0"/>
          <w:i w:val="0"/>
          <w:caps w:val="0"/>
          <w:color w:val="333333"/>
          <w:spacing w:val="0"/>
          <w:sz w:val="32"/>
          <w:szCs w:val="32"/>
          <w:u w:val="single" w:color="auto"/>
          <w:lang w:eastAsia="zh-CN"/>
        </w:rPr>
        <w:t>》</w:t>
      </w:r>
      <w:r>
        <w:rPr>
          <w:rFonts w:hint="eastAsia" w:ascii="仿宋" w:hAnsi="仿宋" w:eastAsia="仿宋" w:cs="仿宋"/>
          <w:b w:val="0"/>
          <w:i w:val="0"/>
          <w:caps w:val="0"/>
          <w:color w:val="333333"/>
          <w:spacing w:val="0"/>
          <w:sz w:val="32"/>
          <w:szCs w:val="32"/>
          <w:u w:val="single" w:color="auto"/>
        </w:rPr>
        <w:t>复印件一份（共1页），证明</w:t>
      </w:r>
      <w:r>
        <w:rPr>
          <w:rFonts w:hint="eastAsia" w:ascii="仿宋" w:hAnsi="仿宋" w:eastAsia="仿宋" w:cs="仿宋"/>
          <w:b w:val="0"/>
          <w:i w:val="0"/>
          <w:caps w:val="0"/>
          <w:color w:val="333333"/>
          <w:spacing w:val="0"/>
          <w:sz w:val="32"/>
          <w:szCs w:val="32"/>
          <w:u w:val="single" w:color="auto"/>
          <w:lang w:eastAsia="zh-CN"/>
        </w:rPr>
        <w:t>了</w:t>
      </w:r>
      <w:r>
        <w:rPr>
          <w:rFonts w:hint="eastAsia" w:ascii="仿宋_GB2312" w:eastAsia="仿宋_GB2312"/>
          <w:sz w:val="32"/>
          <w:szCs w:val="32"/>
          <w:u w:val="single"/>
          <w:lang w:val="en-US" w:eastAsia="zh-CN"/>
        </w:rPr>
        <w:t>鄂伦春自治旗绿天缘山产品有限责任公司</w:t>
      </w:r>
      <w:r>
        <w:rPr>
          <w:rFonts w:hint="eastAsia" w:ascii="仿宋" w:hAnsi="仿宋" w:eastAsia="仿宋" w:cs="仿宋"/>
          <w:b w:val="0"/>
          <w:i w:val="0"/>
          <w:caps w:val="0"/>
          <w:color w:val="333333"/>
          <w:spacing w:val="0"/>
          <w:sz w:val="32"/>
          <w:szCs w:val="32"/>
          <w:u w:val="single" w:color="auto"/>
          <w:lang w:eastAsia="zh-CN"/>
        </w:rPr>
        <w:t>的</w:t>
      </w:r>
      <w:r>
        <w:rPr>
          <w:rFonts w:hint="eastAsia" w:ascii="仿宋" w:hAnsi="仿宋" w:eastAsia="仿宋" w:cs="仿宋"/>
          <w:b w:val="0"/>
          <w:i w:val="0"/>
          <w:caps w:val="0"/>
          <w:color w:val="333333"/>
          <w:spacing w:val="0"/>
          <w:sz w:val="32"/>
          <w:szCs w:val="32"/>
          <w:u w:val="single" w:color="auto"/>
          <w:lang w:val="en-US" w:eastAsia="zh-CN"/>
        </w:rPr>
        <w:t>经营主体资格</w:t>
      </w:r>
      <w:r>
        <w:rPr>
          <w:rFonts w:hint="eastAsia" w:ascii="仿宋" w:hAnsi="仿宋" w:eastAsia="仿宋" w:cs="仿宋"/>
          <w:b w:val="0"/>
          <w:i w:val="0"/>
          <w:caps w:val="0"/>
          <w:color w:val="333333"/>
          <w:spacing w:val="0"/>
          <w:sz w:val="32"/>
          <w:szCs w:val="32"/>
          <w:u w:val="single" w:color="auto"/>
        </w:rPr>
        <w:t>；</w:t>
      </w:r>
      <w:r>
        <w:rPr>
          <w:rFonts w:hint="eastAsia" w:ascii="仿宋" w:hAnsi="仿宋" w:eastAsia="仿宋" w:cs="仿宋"/>
          <w:b w:val="0"/>
          <w:i w:val="0"/>
          <w:caps w:val="0"/>
          <w:color w:val="333333"/>
          <w:spacing w:val="0"/>
          <w:sz w:val="32"/>
          <w:szCs w:val="32"/>
          <w:u w:val="single" w:color="auto"/>
          <w:lang w:val="en-US" w:eastAsia="zh-CN"/>
        </w:rPr>
        <w:t xml:space="preserve">                                       </w:t>
      </w:r>
    </w:p>
    <w:p>
      <w:pPr>
        <w:pStyle w:val="4"/>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leftChars="0" w:right="0" w:firstLine="640"/>
        <w:textAlignment w:val="auto"/>
        <w:outlineLvl w:val="9"/>
        <w:rPr>
          <w:rFonts w:hint="default" w:ascii="仿宋" w:hAnsi="仿宋" w:eastAsia="仿宋" w:cs="仿宋"/>
          <w:b w:val="0"/>
          <w:i w:val="0"/>
          <w:caps w:val="0"/>
          <w:color w:val="333333"/>
          <w:spacing w:val="0"/>
          <w:sz w:val="32"/>
          <w:szCs w:val="32"/>
          <w:u w:val="single" w:color="auto"/>
          <w:lang w:val="en-US" w:eastAsia="zh-CN"/>
        </w:rPr>
      </w:pPr>
      <w:r>
        <w:rPr>
          <w:rFonts w:hint="eastAsia" w:ascii="仿宋" w:hAnsi="仿宋" w:eastAsia="仿宋" w:cs="仿宋"/>
          <w:b w:val="0"/>
          <w:i w:val="0"/>
          <w:caps w:val="0"/>
          <w:color w:val="333333"/>
          <w:spacing w:val="0"/>
          <w:sz w:val="32"/>
          <w:szCs w:val="32"/>
          <w:u w:val="single" w:color="auto"/>
          <w:lang w:val="en-US" w:eastAsia="zh-CN"/>
        </w:rPr>
        <w:t>证据五：当事人提供的</w:t>
      </w:r>
      <w:r>
        <w:rPr>
          <w:rFonts w:hint="eastAsia" w:ascii="仿宋_GB2312" w:eastAsia="仿宋_GB2312"/>
          <w:sz w:val="32"/>
          <w:szCs w:val="32"/>
          <w:u w:val="single"/>
          <w:lang w:val="en-US" w:eastAsia="zh-CN"/>
        </w:rPr>
        <w:t>鄂伦春自治旗绿天缘山产品有限责任公司</w:t>
      </w:r>
      <w:r>
        <w:rPr>
          <w:rFonts w:hint="eastAsia" w:ascii="仿宋" w:hAnsi="仿宋" w:eastAsia="仿宋" w:cs="仿宋"/>
          <w:b w:val="0"/>
          <w:i w:val="0"/>
          <w:caps w:val="0"/>
          <w:color w:val="333333"/>
          <w:spacing w:val="0"/>
          <w:sz w:val="32"/>
          <w:szCs w:val="32"/>
          <w:u w:val="single" w:color="auto"/>
          <w:lang w:eastAsia="zh-CN"/>
        </w:rPr>
        <w:t>的《</w:t>
      </w:r>
      <w:r>
        <w:rPr>
          <w:rFonts w:hint="eastAsia" w:ascii="仿宋" w:hAnsi="仿宋" w:eastAsia="仿宋" w:cs="仿宋"/>
          <w:b w:val="0"/>
          <w:i w:val="0"/>
          <w:caps w:val="0"/>
          <w:color w:val="333333"/>
          <w:spacing w:val="0"/>
          <w:sz w:val="32"/>
          <w:szCs w:val="32"/>
          <w:u w:val="single" w:color="auto"/>
          <w:lang w:val="en-US" w:eastAsia="zh-CN"/>
        </w:rPr>
        <w:t>食品生产许可证》复印件一份（共1页），证明了</w:t>
      </w:r>
      <w:r>
        <w:rPr>
          <w:rFonts w:hint="eastAsia" w:ascii="仿宋_GB2312" w:eastAsia="仿宋_GB2312"/>
          <w:sz w:val="32"/>
          <w:szCs w:val="32"/>
          <w:u w:val="single"/>
          <w:lang w:val="en-US" w:eastAsia="zh-CN"/>
        </w:rPr>
        <w:t>鄂伦春自治旗绿天缘山产品有限责任公司</w:t>
      </w:r>
      <w:r>
        <w:rPr>
          <w:rFonts w:hint="eastAsia" w:ascii="仿宋" w:hAnsi="仿宋" w:eastAsia="仿宋" w:cs="仿宋"/>
          <w:b w:val="0"/>
          <w:i w:val="0"/>
          <w:caps w:val="0"/>
          <w:color w:val="333333"/>
          <w:spacing w:val="0"/>
          <w:sz w:val="32"/>
          <w:szCs w:val="32"/>
          <w:u w:val="single" w:color="auto"/>
          <w:lang w:val="en-US" w:eastAsia="zh-CN"/>
        </w:rPr>
        <w:t xml:space="preserve">从事食品生产的合法资格；                                                    </w:t>
      </w:r>
    </w:p>
    <w:p>
      <w:pPr>
        <w:pStyle w:val="4"/>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leftChars="0" w:right="0" w:firstLine="640"/>
        <w:textAlignment w:val="auto"/>
        <w:outlineLvl w:val="9"/>
        <w:rPr>
          <w:rFonts w:hint="eastAsia" w:ascii="仿宋" w:hAnsi="仿宋" w:eastAsia="仿宋" w:cs="仿宋"/>
          <w:b w:val="0"/>
          <w:i w:val="0"/>
          <w:caps w:val="0"/>
          <w:color w:val="333333"/>
          <w:spacing w:val="0"/>
          <w:sz w:val="32"/>
          <w:szCs w:val="32"/>
          <w:u w:val="single" w:color="auto"/>
          <w:lang w:val="en-US" w:eastAsia="zh-CN"/>
        </w:rPr>
      </w:pPr>
      <w:r>
        <w:rPr>
          <w:rFonts w:hint="eastAsia" w:ascii="仿宋" w:hAnsi="仿宋" w:eastAsia="仿宋" w:cs="仿宋"/>
          <w:b w:val="0"/>
          <w:i w:val="0"/>
          <w:caps w:val="0"/>
          <w:color w:val="333333"/>
          <w:spacing w:val="0"/>
          <w:sz w:val="32"/>
          <w:szCs w:val="32"/>
          <w:u w:val="single" w:color="auto"/>
          <w:lang w:val="en-US" w:eastAsia="zh-CN"/>
        </w:rPr>
        <w:t>证据六：2026年01月</w:t>
      </w:r>
      <w:r>
        <w:rPr>
          <w:rFonts w:hint="eastAsia" w:ascii="仿宋" w:hAnsi="仿宋" w:eastAsia="仿宋" w:cs="仿宋"/>
          <w:b w:val="0"/>
          <w:i w:val="0"/>
          <w:caps w:val="0"/>
          <w:color w:val="auto"/>
          <w:spacing w:val="0"/>
          <w:sz w:val="32"/>
          <w:szCs w:val="32"/>
          <w:u w:val="single" w:color="auto"/>
          <w:lang w:val="en-US" w:eastAsia="zh-CN"/>
        </w:rPr>
        <w:t>16</w:t>
      </w:r>
      <w:r>
        <w:rPr>
          <w:rFonts w:hint="eastAsia" w:ascii="仿宋" w:hAnsi="仿宋" w:eastAsia="仿宋" w:cs="仿宋"/>
          <w:b w:val="0"/>
          <w:i w:val="0"/>
          <w:caps w:val="0"/>
          <w:color w:val="333333"/>
          <w:spacing w:val="0"/>
          <w:sz w:val="32"/>
          <w:szCs w:val="32"/>
          <w:u w:val="single" w:color="auto"/>
          <w:lang w:val="en-US" w:eastAsia="zh-CN"/>
        </w:rPr>
        <w:t>日</w:t>
      </w:r>
      <w:r>
        <w:rPr>
          <w:rFonts w:hint="eastAsia" w:ascii="仿宋" w:hAnsi="仿宋" w:eastAsia="仿宋" w:cs="仿宋"/>
          <w:b w:val="0"/>
          <w:i w:val="0"/>
          <w:caps w:val="0"/>
          <w:color w:val="333333"/>
          <w:spacing w:val="0"/>
          <w:sz w:val="32"/>
          <w:szCs w:val="32"/>
          <w:u w:val="single" w:color="auto"/>
          <w:lang w:eastAsia="zh-CN"/>
        </w:rPr>
        <w:t>对</w:t>
      </w:r>
      <w:r>
        <w:rPr>
          <w:rFonts w:hint="eastAsia" w:ascii="仿宋" w:hAnsi="仿宋" w:eastAsia="仿宋" w:cs="仿宋"/>
          <w:b w:val="0"/>
          <w:i w:val="0"/>
          <w:caps w:val="0"/>
          <w:color w:val="333333"/>
          <w:spacing w:val="0"/>
          <w:sz w:val="32"/>
          <w:szCs w:val="32"/>
          <w:u w:val="single" w:color="auto"/>
          <w:lang w:val="en-US" w:eastAsia="zh-CN"/>
        </w:rPr>
        <w:t>法定代表</w:t>
      </w:r>
      <w:r>
        <w:rPr>
          <w:rFonts w:hint="eastAsia" w:ascii="仿宋" w:hAnsi="仿宋" w:eastAsia="仿宋" w:cs="仿宋"/>
          <w:b w:val="0"/>
          <w:i w:val="0"/>
          <w:caps w:val="0"/>
          <w:color w:val="333333"/>
          <w:spacing w:val="0"/>
          <w:sz w:val="32"/>
          <w:szCs w:val="32"/>
          <w:u w:val="single" w:color="auto"/>
          <w:lang w:eastAsia="zh-CN"/>
        </w:rPr>
        <w:t>人</w:t>
      </w:r>
      <w:r>
        <w:rPr>
          <w:rFonts w:hint="eastAsia" w:ascii="仿宋_GB2312" w:eastAsia="仿宋_GB2312"/>
          <w:sz w:val="32"/>
          <w:szCs w:val="32"/>
          <w:u w:val="single"/>
          <w:lang w:val="en-US" w:eastAsia="zh-CN"/>
        </w:rPr>
        <w:t>王堃</w:t>
      </w:r>
      <w:r>
        <w:rPr>
          <w:rFonts w:hint="eastAsia" w:ascii="仿宋" w:hAnsi="仿宋" w:eastAsia="仿宋" w:cs="仿宋"/>
          <w:b w:val="0"/>
          <w:i w:val="0"/>
          <w:caps w:val="0"/>
          <w:color w:val="333333"/>
          <w:spacing w:val="0"/>
          <w:sz w:val="32"/>
          <w:szCs w:val="32"/>
          <w:u w:val="single" w:color="auto"/>
          <w:lang w:eastAsia="zh-CN"/>
        </w:rPr>
        <w:t>询问</w:t>
      </w:r>
      <w:r>
        <w:rPr>
          <w:rFonts w:hint="eastAsia" w:ascii="仿宋" w:hAnsi="仿宋" w:eastAsia="仿宋" w:cs="仿宋"/>
          <w:b w:val="0"/>
          <w:i w:val="0"/>
          <w:caps w:val="0"/>
          <w:color w:val="333333"/>
          <w:spacing w:val="0"/>
          <w:sz w:val="32"/>
          <w:szCs w:val="32"/>
          <w:u w:val="single" w:color="auto"/>
        </w:rPr>
        <w:t>的询问笔录一份（共</w:t>
      </w:r>
      <w:r>
        <w:rPr>
          <w:rFonts w:hint="eastAsia" w:ascii="仿宋" w:hAnsi="仿宋" w:eastAsia="仿宋" w:cs="仿宋"/>
          <w:b w:val="0"/>
          <w:i w:val="0"/>
          <w:caps w:val="0"/>
          <w:color w:val="auto"/>
          <w:spacing w:val="0"/>
          <w:sz w:val="32"/>
          <w:szCs w:val="32"/>
          <w:u w:val="single" w:color="auto"/>
          <w:lang w:val="en-US" w:eastAsia="zh-CN"/>
        </w:rPr>
        <w:t>4</w:t>
      </w:r>
      <w:r>
        <w:rPr>
          <w:rFonts w:hint="eastAsia" w:ascii="仿宋" w:hAnsi="仿宋" w:eastAsia="仿宋" w:cs="仿宋"/>
          <w:b w:val="0"/>
          <w:i w:val="0"/>
          <w:caps w:val="0"/>
          <w:color w:val="333333"/>
          <w:spacing w:val="0"/>
          <w:sz w:val="32"/>
          <w:szCs w:val="32"/>
          <w:u w:val="single" w:color="auto"/>
        </w:rPr>
        <w:t>页），</w:t>
      </w:r>
      <w:r>
        <w:rPr>
          <w:rFonts w:hint="eastAsia" w:ascii="仿宋" w:hAnsi="仿宋" w:eastAsia="仿宋" w:cs="仿宋"/>
          <w:b w:val="0"/>
          <w:i w:val="0"/>
          <w:caps w:val="0"/>
          <w:color w:val="333333"/>
          <w:spacing w:val="0"/>
          <w:sz w:val="32"/>
          <w:szCs w:val="32"/>
          <w:u w:val="single" w:color="auto"/>
          <w:lang w:val="en-US" w:eastAsia="zh-CN"/>
        </w:rPr>
        <w:t>现场照片3张，视频一份，</w:t>
      </w:r>
      <w:r>
        <w:rPr>
          <w:rFonts w:hint="eastAsia" w:ascii="仿宋" w:hAnsi="仿宋" w:eastAsia="仿宋" w:cs="仿宋"/>
          <w:b w:val="0"/>
          <w:i w:val="0"/>
          <w:caps w:val="0"/>
          <w:color w:val="333333"/>
          <w:spacing w:val="0"/>
          <w:sz w:val="32"/>
          <w:szCs w:val="32"/>
          <w:u w:val="single" w:color="auto"/>
        </w:rPr>
        <w:t>证明当事人</w:t>
      </w:r>
      <w:r>
        <w:rPr>
          <w:rFonts w:hint="eastAsia" w:ascii="仿宋" w:hAnsi="仿宋" w:eastAsia="仿宋" w:cs="仿宋"/>
          <w:b w:val="0"/>
          <w:i w:val="0"/>
          <w:caps w:val="0"/>
          <w:color w:val="333333"/>
          <w:spacing w:val="0"/>
          <w:sz w:val="32"/>
          <w:szCs w:val="32"/>
          <w:u w:val="single" w:color="auto"/>
          <w:lang w:eastAsia="zh-CN"/>
        </w:rPr>
        <w:t>生产经营不合格</w:t>
      </w:r>
      <w:r>
        <w:rPr>
          <w:rFonts w:hint="eastAsia" w:ascii="仿宋" w:hAnsi="仿宋" w:eastAsia="仿宋" w:cs="仿宋"/>
          <w:b w:val="0"/>
          <w:i w:val="0"/>
          <w:caps w:val="0"/>
          <w:color w:val="333333"/>
          <w:spacing w:val="0"/>
          <w:sz w:val="32"/>
          <w:szCs w:val="32"/>
          <w:u w:val="single" w:color="auto"/>
          <w:lang w:val="en-US" w:eastAsia="zh-CN"/>
        </w:rPr>
        <w:t>批次</w:t>
      </w:r>
      <w:r>
        <w:rPr>
          <w:rFonts w:hint="eastAsia" w:ascii="仿宋" w:hAnsi="仿宋" w:eastAsia="仿宋" w:cs="仿宋"/>
          <w:b w:val="0"/>
          <w:i w:val="0"/>
          <w:caps w:val="0"/>
          <w:color w:val="333333"/>
          <w:spacing w:val="0"/>
          <w:sz w:val="32"/>
          <w:szCs w:val="32"/>
          <w:u w:val="single" w:color="auto"/>
          <w:lang w:eastAsia="zh-CN"/>
        </w:rPr>
        <w:t>食品</w:t>
      </w:r>
      <w:r>
        <w:rPr>
          <w:rFonts w:hint="eastAsia" w:ascii="仿宋" w:hAnsi="仿宋" w:eastAsia="仿宋" w:cs="仿宋"/>
          <w:b w:val="0"/>
          <w:i w:val="0"/>
          <w:caps w:val="0"/>
          <w:color w:val="333333"/>
          <w:spacing w:val="0"/>
          <w:sz w:val="32"/>
          <w:szCs w:val="32"/>
          <w:u w:val="single" w:color="auto"/>
          <w:lang w:val="en-US" w:eastAsia="zh-CN"/>
        </w:rPr>
        <w:t xml:space="preserve">的违法事实情况；                                          </w:t>
      </w:r>
    </w:p>
    <w:p>
      <w:pPr>
        <w:pStyle w:val="4"/>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leftChars="0" w:right="0" w:firstLine="640"/>
        <w:textAlignment w:val="auto"/>
        <w:outlineLvl w:val="9"/>
        <w:rPr>
          <w:rFonts w:hint="default" w:ascii="仿宋" w:hAnsi="仿宋" w:eastAsia="仿宋" w:cs="仿宋"/>
          <w:b w:val="0"/>
          <w:i w:val="0"/>
          <w:caps w:val="0"/>
          <w:color w:val="333333"/>
          <w:spacing w:val="0"/>
          <w:sz w:val="32"/>
          <w:szCs w:val="32"/>
          <w:u w:val="single" w:color="auto"/>
          <w:lang w:val="en-US" w:eastAsia="zh-CN"/>
        </w:rPr>
      </w:pPr>
      <w:r>
        <w:rPr>
          <w:rFonts w:hint="eastAsia" w:ascii="仿宋" w:hAnsi="仿宋" w:eastAsia="仿宋" w:cs="仿宋"/>
          <w:b w:val="0"/>
          <w:i w:val="0"/>
          <w:caps w:val="0"/>
          <w:color w:val="333333"/>
          <w:spacing w:val="0"/>
          <w:sz w:val="32"/>
          <w:szCs w:val="32"/>
          <w:u w:val="single" w:color="auto"/>
          <w:lang w:val="en-US" w:eastAsia="zh-CN"/>
        </w:rPr>
        <w:t>证据七：</w:t>
      </w:r>
      <w:r>
        <w:rPr>
          <w:rFonts w:hint="eastAsia" w:ascii="仿宋" w:hAnsi="仿宋" w:eastAsia="仿宋" w:cs="仿宋"/>
          <w:b w:val="0"/>
          <w:i w:val="0"/>
          <w:caps w:val="0"/>
          <w:color w:val="333333"/>
          <w:spacing w:val="0"/>
          <w:sz w:val="32"/>
          <w:szCs w:val="32"/>
          <w:u w:val="single" w:color="auto"/>
        </w:rPr>
        <w:t>20</w:t>
      </w:r>
      <w:r>
        <w:rPr>
          <w:rFonts w:hint="eastAsia" w:ascii="仿宋" w:hAnsi="仿宋" w:eastAsia="仿宋" w:cs="仿宋"/>
          <w:b w:val="0"/>
          <w:i w:val="0"/>
          <w:caps w:val="0"/>
          <w:color w:val="333333"/>
          <w:spacing w:val="0"/>
          <w:sz w:val="32"/>
          <w:szCs w:val="32"/>
          <w:u w:val="single" w:color="auto"/>
          <w:lang w:val="en-US" w:eastAsia="zh-CN"/>
        </w:rPr>
        <w:t>26</w:t>
      </w:r>
      <w:r>
        <w:rPr>
          <w:rFonts w:hint="eastAsia" w:ascii="仿宋" w:hAnsi="仿宋" w:eastAsia="仿宋" w:cs="仿宋"/>
          <w:b w:val="0"/>
          <w:i w:val="0"/>
          <w:caps w:val="0"/>
          <w:color w:val="333333"/>
          <w:spacing w:val="0"/>
          <w:sz w:val="32"/>
          <w:szCs w:val="32"/>
          <w:u w:val="single" w:color="auto"/>
        </w:rPr>
        <w:t>年</w:t>
      </w:r>
      <w:r>
        <w:rPr>
          <w:rFonts w:hint="eastAsia" w:ascii="仿宋" w:hAnsi="仿宋" w:eastAsia="仿宋" w:cs="仿宋"/>
          <w:b w:val="0"/>
          <w:i w:val="0"/>
          <w:caps w:val="0"/>
          <w:color w:val="333333"/>
          <w:spacing w:val="0"/>
          <w:sz w:val="32"/>
          <w:szCs w:val="32"/>
          <w:u w:val="single" w:color="auto"/>
          <w:lang w:val="en-US" w:eastAsia="zh-CN"/>
        </w:rPr>
        <w:t>01</w:t>
      </w:r>
      <w:r>
        <w:rPr>
          <w:rFonts w:hint="eastAsia" w:ascii="仿宋" w:hAnsi="仿宋" w:eastAsia="仿宋" w:cs="仿宋"/>
          <w:b w:val="0"/>
          <w:i w:val="0"/>
          <w:caps w:val="0"/>
          <w:color w:val="333333"/>
          <w:spacing w:val="0"/>
          <w:sz w:val="32"/>
          <w:szCs w:val="32"/>
          <w:u w:val="single" w:color="auto"/>
        </w:rPr>
        <w:t>月</w:t>
      </w:r>
      <w:r>
        <w:rPr>
          <w:rFonts w:hint="eastAsia" w:ascii="仿宋" w:hAnsi="仿宋" w:eastAsia="仿宋" w:cs="仿宋"/>
          <w:b w:val="0"/>
          <w:i w:val="0"/>
          <w:caps w:val="0"/>
          <w:color w:val="333333"/>
          <w:spacing w:val="0"/>
          <w:sz w:val="32"/>
          <w:szCs w:val="32"/>
          <w:u w:val="single" w:color="auto"/>
          <w:lang w:val="en-US" w:eastAsia="zh-CN"/>
        </w:rPr>
        <w:t>16</w:t>
      </w:r>
      <w:r>
        <w:rPr>
          <w:rFonts w:hint="eastAsia" w:ascii="仿宋" w:hAnsi="仿宋" w:eastAsia="仿宋" w:cs="仿宋"/>
          <w:b w:val="0"/>
          <w:i w:val="0"/>
          <w:caps w:val="0"/>
          <w:color w:val="333333"/>
          <w:spacing w:val="0"/>
          <w:sz w:val="32"/>
          <w:szCs w:val="32"/>
          <w:u w:val="single" w:color="auto"/>
        </w:rPr>
        <w:t>日制作的现场笔录一份（共</w:t>
      </w:r>
      <w:r>
        <w:rPr>
          <w:rFonts w:hint="eastAsia" w:ascii="仿宋" w:hAnsi="仿宋" w:eastAsia="仿宋" w:cs="仿宋"/>
          <w:b w:val="0"/>
          <w:i w:val="0"/>
          <w:caps w:val="0"/>
          <w:color w:val="333333"/>
          <w:spacing w:val="0"/>
          <w:sz w:val="32"/>
          <w:szCs w:val="32"/>
          <w:u w:val="single" w:color="auto"/>
          <w:lang w:val="en-US" w:eastAsia="zh-CN"/>
        </w:rPr>
        <w:t>3</w:t>
      </w:r>
      <w:r>
        <w:rPr>
          <w:rFonts w:hint="eastAsia" w:ascii="仿宋" w:hAnsi="仿宋" w:eastAsia="仿宋" w:cs="仿宋"/>
          <w:b w:val="0"/>
          <w:i w:val="0"/>
          <w:caps w:val="0"/>
          <w:color w:val="333333"/>
          <w:spacing w:val="0"/>
          <w:sz w:val="32"/>
          <w:szCs w:val="32"/>
          <w:u w:val="single" w:color="auto"/>
        </w:rPr>
        <w:t>页）</w:t>
      </w:r>
      <w:r>
        <w:rPr>
          <w:rFonts w:hint="eastAsia" w:ascii="仿宋" w:hAnsi="仿宋" w:eastAsia="仿宋" w:cs="仿宋"/>
          <w:b w:val="0"/>
          <w:i w:val="0"/>
          <w:caps w:val="0"/>
          <w:color w:val="333333"/>
          <w:spacing w:val="0"/>
          <w:sz w:val="32"/>
          <w:szCs w:val="32"/>
          <w:u w:val="single" w:color="auto"/>
          <w:lang w:eastAsia="zh-CN"/>
        </w:rPr>
        <w:t>、</w:t>
      </w:r>
      <w:r>
        <w:rPr>
          <w:rFonts w:hint="eastAsia" w:ascii="仿宋" w:hAnsi="仿宋" w:eastAsia="仿宋" w:cs="仿宋"/>
          <w:b w:val="0"/>
          <w:i w:val="0"/>
          <w:caps w:val="0"/>
          <w:color w:val="333333"/>
          <w:spacing w:val="0"/>
          <w:sz w:val="32"/>
          <w:szCs w:val="32"/>
          <w:u w:val="single" w:color="auto"/>
          <w:lang w:val="en-US" w:eastAsia="zh-CN"/>
        </w:rPr>
        <w:t>现场照片5张</w:t>
      </w:r>
      <w:r>
        <w:rPr>
          <w:rFonts w:hint="eastAsia" w:ascii="仿宋" w:hAnsi="仿宋" w:eastAsia="仿宋" w:cs="仿宋"/>
          <w:b w:val="0"/>
          <w:i w:val="0"/>
          <w:caps w:val="0"/>
          <w:color w:val="333333"/>
          <w:spacing w:val="0"/>
          <w:sz w:val="32"/>
          <w:szCs w:val="32"/>
          <w:u w:val="single" w:color="auto"/>
        </w:rPr>
        <w:t>，证明</w:t>
      </w:r>
      <w:r>
        <w:rPr>
          <w:rFonts w:hint="eastAsia" w:ascii="仿宋" w:hAnsi="仿宋" w:eastAsia="仿宋" w:cs="仿宋"/>
          <w:b w:val="0"/>
          <w:i w:val="0"/>
          <w:caps w:val="0"/>
          <w:color w:val="333333"/>
          <w:spacing w:val="0"/>
          <w:sz w:val="32"/>
          <w:szCs w:val="32"/>
          <w:u w:val="single" w:color="auto"/>
          <w:lang w:eastAsia="zh-CN"/>
        </w:rPr>
        <w:t>执法人员依法对</w:t>
      </w:r>
      <w:r>
        <w:rPr>
          <w:rFonts w:hint="eastAsia" w:ascii="仿宋" w:hAnsi="仿宋" w:eastAsia="仿宋" w:cs="仿宋"/>
          <w:b w:val="0"/>
          <w:i w:val="0"/>
          <w:caps w:val="0"/>
          <w:color w:val="333333"/>
          <w:spacing w:val="0"/>
          <w:sz w:val="32"/>
          <w:szCs w:val="32"/>
          <w:u w:val="single" w:color="auto"/>
          <w:lang w:val="en-US" w:eastAsia="zh-CN"/>
        </w:rPr>
        <w:t>该企业召回的不合格的无蔗糖驼奶贝126瓶予以扣押</w:t>
      </w:r>
      <w:r>
        <w:rPr>
          <w:rFonts w:hint="eastAsia" w:ascii="仿宋" w:hAnsi="仿宋" w:eastAsia="仿宋" w:cs="仿宋"/>
          <w:b w:val="0"/>
          <w:i w:val="0"/>
          <w:caps w:val="0"/>
          <w:color w:val="333333"/>
          <w:spacing w:val="0"/>
          <w:sz w:val="32"/>
          <w:szCs w:val="32"/>
          <w:u w:val="single" w:color="auto"/>
        </w:rPr>
        <w:t>；</w:t>
      </w:r>
      <w:r>
        <w:rPr>
          <w:rFonts w:hint="eastAsia" w:ascii="仿宋" w:hAnsi="仿宋" w:eastAsia="仿宋" w:cs="仿宋"/>
          <w:sz w:val="32"/>
          <w:szCs w:val="32"/>
          <w:u w:val="single"/>
          <w:lang w:val="en-US" w:eastAsia="zh-CN"/>
        </w:rPr>
        <w:t xml:space="preserve">                      </w:t>
      </w:r>
      <w:r>
        <w:rPr>
          <w:rFonts w:hint="eastAsia" w:ascii="仿宋" w:hAnsi="仿宋" w:eastAsia="仿宋" w:cs="仿宋"/>
          <w:b w:val="0"/>
          <w:i w:val="0"/>
          <w:caps w:val="0"/>
          <w:color w:val="333333"/>
          <w:spacing w:val="0"/>
          <w:sz w:val="32"/>
          <w:szCs w:val="32"/>
          <w:u w:val="none" w:color="auto"/>
          <w:lang w:val="en-US" w:eastAsia="zh-CN"/>
        </w:rPr>
        <w:t xml:space="preserve">                                                  </w:t>
      </w:r>
      <w:r>
        <w:rPr>
          <w:rFonts w:hint="eastAsia" w:ascii="仿宋" w:hAnsi="仿宋" w:eastAsia="仿宋" w:cs="仿宋"/>
          <w:b w:val="0"/>
          <w:i w:val="0"/>
          <w:caps w:val="0"/>
          <w:color w:val="333333"/>
          <w:spacing w:val="0"/>
          <w:sz w:val="32"/>
          <w:szCs w:val="32"/>
          <w:u w:val="single" w:color="auto"/>
          <w:lang w:val="en-US" w:eastAsia="zh-CN"/>
        </w:rPr>
        <w:t xml:space="preserve"> </w:t>
      </w:r>
    </w:p>
    <w:p>
      <w:pPr>
        <w:pStyle w:val="4"/>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right="0" w:firstLine="640" w:firstLineChars="200"/>
        <w:jc w:val="both"/>
        <w:textAlignment w:val="auto"/>
        <w:outlineLvl w:val="9"/>
        <w:rPr>
          <w:rFonts w:hint="default" w:ascii="Times New Roman" w:hAnsi="仿宋_GB2312" w:eastAsia="仿宋_GB2312" w:cs="仿宋_GB2312"/>
          <w:sz w:val="32"/>
          <w:szCs w:val="32"/>
          <w:u w:val="single"/>
          <w:lang w:val="en-US" w:eastAsia="zh-CN"/>
        </w:rPr>
      </w:pPr>
      <w:r>
        <w:rPr>
          <w:rFonts w:hint="eastAsia" w:ascii="仿宋" w:hAnsi="仿宋" w:eastAsia="仿宋" w:cs="仿宋"/>
          <w:b w:val="0"/>
          <w:i w:val="0"/>
          <w:caps w:val="0"/>
          <w:color w:val="333333"/>
          <w:spacing w:val="0"/>
          <w:sz w:val="32"/>
          <w:szCs w:val="32"/>
          <w:u w:val="single" w:color="auto"/>
          <w:lang w:val="en-US" w:eastAsia="zh-CN"/>
        </w:rPr>
        <w:t>证据八：</w:t>
      </w:r>
      <w:r>
        <w:rPr>
          <w:rFonts w:hint="eastAsia" w:ascii="仿宋_GB2312" w:eastAsia="仿宋_GB2312"/>
          <w:sz w:val="32"/>
          <w:szCs w:val="32"/>
          <w:u w:val="single"/>
          <w:lang w:val="en-US" w:eastAsia="zh-CN"/>
        </w:rPr>
        <w:t>鄂伦春自治旗绿天缘山产品有限责任公司</w:t>
      </w:r>
      <w:r>
        <w:rPr>
          <w:rFonts w:hint="eastAsia" w:ascii="仿宋" w:hAnsi="仿宋" w:eastAsia="仿宋" w:cs="仿宋"/>
          <w:i w:val="0"/>
          <w:iCs w:val="0"/>
          <w:color w:val="000000"/>
          <w:sz w:val="32"/>
          <w:szCs w:val="32"/>
          <w:u w:val="single" w:color="auto"/>
          <w:lang w:val="en-US" w:eastAsia="zh-CN"/>
        </w:rPr>
        <w:t>《出厂检验报告》（</w:t>
      </w:r>
      <w:r>
        <w:rPr>
          <w:rFonts w:hint="eastAsia" w:ascii="仿宋" w:hAnsi="仿宋" w:eastAsia="仿宋" w:cs="仿宋"/>
          <w:sz w:val="32"/>
          <w:szCs w:val="32"/>
          <w:u w:val="single" w:color="auto"/>
          <w:lang w:val="en-US" w:eastAsia="zh-CN"/>
        </w:rPr>
        <w:t>合格证编号：NO20250517d</w:t>
      </w:r>
      <w:r>
        <w:rPr>
          <w:rFonts w:hint="eastAsia" w:ascii="仿宋" w:hAnsi="仿宋" w:eastAsia="仿宋" w:cs="仿宋"/>
          <w:i w:val="0"/>
          <w:iCs w:val="0"/>
          <w:color w:val="000000"/>
          <w:sz w:val="32"/>
          <w:szCs w:val="32"/>
          <w:u w:val="single" w:color="auto"/>
          <w:lang w:val="en-US" w:eastAsia="zh-CN"/>
        </w:rPr>
        <w:t>）一份、该批次</w:t>
      </w:r>
      <w:r>
        <w:rPr>
          <w:rFonts w:hint="eastAsia" w:ascii="方正仿宋_GB2312" w:hAnsi="方正仿宋_GB2312" w:eastAsia="方正仿宋_GB2312" w:cs="方正仿宋_GB2312"/>
          <w:i w:val="0"/>
          <w:iCs w:val="0"/>
          <w:color w:val="000000"/>
          <w:sz w:val="32"/>
          <w:szCs w:val="32"/>
          <w:u w:val="single" w:color="auto"/>
          <w:lang w:val="en-US" w:eastAsia="zh-CN"/>
        </w:rPr>
        <w:t>无蔗糖驼奶贝产品投料及</w:t>
      </w:r>
      <w:r>
        <w:rPr>
          <w:rFonts w:hint="eastAsia" w:ascii="仿宋" w:hAnsi="仿宋" w:eastAsia="仿宋" w:cs="仿宋"/>
          <w:i w:val="0"/>
          <w:iCs w:val="0"/>
          <w:color w:val="000000"/>
          <w:sz w:val="32"/>
          <w:szCs w:val="32"/>
          <w:u w:val="single" w:color="auto"/>
          <w:lang w:val="en-US" w:eastAsia="zh-CN"/>
        </w:rPr>
        <w:t>生产记录复印件一份、产品销售记录复印件一份，</w:t>
      </w:r>
      <w:r>
        <w:rPr>
          <w:rFonts w:hint="eastAsia" w:ascii="Times New Roman" w:hAnsi="Times New Roman" w:eastAsia="仿宋_GB2312" w:cs="仿宋_GB2312"/>
          <w:sz w:val="32"/>
          <w:szCs w:val="32"/>
          <w:u w:val="single" w:color="auto"/>
          <w:lang w:eastAsia="zh-CN"/>
        </w:rPr>
        <w:t>证明</w:t>
      </w:r>
      <w:r>
        <w:rPr>
          <w:rFonts w:hint="eastAsia" w:ascii="Times New Roman" w:hAnsi="Times New Roman" w:eastAsia="仿宋_GB2312" w:cs="仿宋_GB2312"/>
          <w:sz w:val="32"/>
          <w:szCs w:val="32"/>
          <w:u w:val="single"/>
          <w:lang w:eastAsia="zh-CN"/>
        </w:rPr>
        <w:t>了当</w:t>
      </w:r>
      <w:r>
        <w:rPr>
          <w:rFonts w:hint="eastAsia" w:eastAsia="仿宋_GB2312" w:cs="仿宋_GB2312"/>
          <w:sz w:val="32"/>
          <w:szCs w:val="32"/>
          <w:u w:val="single"/>
          <w:lang w:val="en-US" w:eastAsia="zh-CN"/>
        </w:rPr>
        <w:t>事人</w:t>
      </w:r>
      <w:r>
        <w:rPr>
          <w:rFonts w:hint="eastAsia" w:eastAsia="仿宋_GB2312" w:cs="仿宋_GB2312"/>
          <w:sz w:val="32"/>
          <w:szCs w:val="32"/>
          <w:u w:val="single"/>
          <w:lang w:eastAsia="zh-CN"/>
        </w:rPr>
        <w:t>生产</w:t>
      </w:r>
      <w:r>
        <w:rPr>
          <w:rFonts w:hint="eastAsia" w:ascii="Times New Roman" w:hAnsi="Times New Roman" w:eastAsia="仿宋_GB2312" w:cs="仿宋_GB2312"/>
          <w:sz w:val="32"/>
          <w:szCs w:val="32"/>
          <w:u w:val="single"/>
          <w:lang w:eastAsia="zh-CN"/>
        </w:rPr>
        <w:t>的</w:t>
      </w:r>
      <w:r>
        <w:rPr>
          <w:rFonts w:hint="eastAsia" w:eastAsia="仿宋_GB2312" w:cs="仿宋_GB2312"/>
          <w:sz w:val="32"/>
          <w:szCs w:val="32"/>
          <w:u w:val="single"/>
          <w:lang w:eastAsia="zh-CN"/>
        </w:rPr>
        <w:t>该批次不合格</w:t>
      </w:r>
      <w:r>
        <w:rPr>
          <w:rFonts w:hint="eastAsia" w:ascii="Times New Roman" w:hAnsi="Times New Roman" w:eastAsia="仿宋_GB2312" w:cs="仿宋_GB2312"/>
          <w:sz w:val="32"/>
          <w:szCs w:val="32"/>
          <w:u w:val="single"/>
          <w:lang w:eastAsia="zh-CN"/>
        </w:rPr>
        <w:t>食品的</w:t>
      </w:r>
      <w:r>
        <w:rPr>
          <w:rFonts w:hint="eastAsia" w:eastAsia="仿宋_GB2312" w:cs="仿宋_GB2312"/>
          <w:sz w:val="32"/>
          <w:szCs w:val="32"/>
          <w:u w:val="single"/>
          <w:lang w:eastAsia="zh-CN"/>
        </w:rPr>
        <w:t>相关记录</w:t>
      </w:r>
      <w:r>
        <w:rPr>
          <w:rFonts w:hint="eastAsia" w:ascii="Times New Roman" w:hAnsi="Times New Roman" w:eastAsia="仿宋_GB2312" w:cs="仿宋_GB2312"/>
          <w:sz w:val="32"/>
          <w:szCs w:val="32"/>
          <w:u w:val="single"/>
          <w:lang w:eastAsia="zh-CN"/>
        </w:rPr>
        <w:t>情况</w:t>
      </w:r>
      <w:r>
        <w:rPr>
          <w:rFonts w:hint="eastAsia" w:eastAsia="仿宋_GB2312" w:cs="仿宋_GB2312"/>
          <w:sz w:val="32"/>
          <w:szCs w:val="32"/>
          <w:u w:val="single"/>
          <w:lang w:eastAsia="zh-CN"/>
        </w:rPr>
        <w:t>；</w:t>
      </w:r>
      <w:r>
        <w:rPr>
          <w:rFonts w:hint="eastAsia" w:ascii="Times New Roman" w:hAnsi="仿宋_GB2312" w:eastAsia="仿宋_GB2312" w:cs="仿宋_GB2312"/>
          <w:sz w:val="32"/>
          <w:szCs w:val="32"/>
          <w:u w:val="single"/>
          <w:lang w:val="en-US" w:eastAsia="zh-CN"/>
        </w:rPr>
        <w:t xml:space="preserve"> </w:t>
      </w:r>
      <w:r>
        <w:rPr>
          <w:rFonts w:hint="eastAsia" w:hAnsi="仿宋_GB2312" w:eastAsia="仿宋_GB2312" w:cs="仿宋_GB2312"/>
          <w:sz w:val="32"/>
          <w:szCs w:val="32"/>
          <w:u w:val="single"/>
          <w:lang w:val="en-US" w:eastAsia="zh-CN"/>
        </w:rPr>
        <w:t xml:space="preserve">                                       </w:t>
      </w:r>
    </w:p>
    <w:p>
      <w:pPr>
        <w:pStyle w:val="4"/>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leftChars="0" w:right="0" w:firstLine="640" w:firstLineChars="200"/>
        <w:jc w:val="both"/>
        <w:textAlignment w:val="auto"/>
        <w:outlineLvl w:val="9"/>
        <w:rPr>
          <w:rFonts w:hint="default" w:ascii="Times New Roman" w:hAnsi="Times New Roman" w:eastAsia="仿宋_GB2312" w:cs="仿宋_GB2312"/>
          <w:sz w:val="32"/>
          <w:szCs w:val="32"/>
          <w:u w:val="single" w:color="auto"/>
          <w:lang w:val="en-US" w:eastAsia="zh-CN"/>
        </w:rPr>
      </w:pPr>
      <w:r>
        <w:rPr>
          <w:rFonts w:hint="eastAsia" w:eastAsia="仿宋_GB2312" w:cs="仿宋_GB2312"/>
          <w:sz w:val="32"/>
          <w:szCs w:val="32"/>
          <w:u w:val="single" w:color="auto"/>
          <w:lang w:val="en-US" w:eastAsia="zh-CN"/>
        </w:rPr>
        <w:t>证据九：</w:t>
      </w:r>
      <w:r>
        <w:rPr>
          <w:rFonts w:hint="eastAsia" w:ascii="仿宋" w:hAnsi="仿宋" w:eastAsia="仿宋" w:cs="仿宋"/>
          <w:i w:val="0"/>
          <w:iCs w:val="0"/>
          <w:color w:val="000000"/>
          <w:sz w:val="32"/>
          <w:szCs w:val="32"/>
          <w:u w:val="single" w:color="auto"/>
          <w:lang w:val="en-US" w:eastAsia="zh-CN"/>
        </w:rPr>
        <w:t>产品</w:t>
      </w:r>
      <w:r>
        <w:rPr>
          <w:rFonts w:hint="eastAsia" w:eastAsia="仿宋_GB2312" w:cs="仿宋_GB2312"/>
          <w:sz w:val="32"/>
          <w:szCs w:val="32"/>
          <w:u w:val="single" w:color="auto"/>
          <w:lang w:val="en-US" w:eastAsia="zh-CN"/>
        </w:rPr>
        <w:t>召回公告说明一份、照片2张</w:t>
      </w:r>
      <w:r>
        <w:rPr>
          <w:rFonts w:hint="eastAsia" w:eastAsia="仿宋_GB2312" w:cs="仿宋_GB2312"/>
          <w:sz w:val="32"/>
          <w:szCs w:val="32"/>
          <w:u w:val="single" w:color="auto"/>
          <w:lang w:eastAsia="zh-CN"/>
        </w:rPr>
        <w:t>，</w:t>
      </w:r>
      <w:r>
        <w:rPr>
          <w:rFonts w:hint="eastAsia" w:ascii="Times New Roman" w:hAnsi="Times New Roman" w:eastAsia="仿宋_GB2312" w:cs="仿宋_GB2312"/>
          <w:sz w:val="32"/>
          <w:szCs w:val="32"/>
          <w:u w:val="single" w:color="auto"/>
          <w:lang w:eastAsia="zh-CN"/>
        </w:rPr>
        <w:t>证明当事人已对不合格食品进行</w:t>
      </w:r>
      <w:r>
        <w:rPr>
          <w:rFonts w:hint="eastAsia" w:eastAsia="仿宋_GB2312" w:cs="仿宋_GB2312"/>
          <w:sz w:val="32"/>
          <w:szCs w:val="32"/>
          <w:u w:val="single" w:color="auto"/>
          <w:lang w:val="en-US" w:eastAsia="zh-CN"/>
        </w:rPr>
        <w:t>了召回的情况</w:t>
      </w:r>
      <w:r>
        <w:rPr>
          <w:rFonts w:hint="eastAsia" w:eastAsia="仿宋_GB2312" w:cs="仿宋_GB2312"/>
          <w:sz w:val="32"/>
          <w:szCs w:val="32"/>
          <w:u w:val="single" w:color="auto"/>
          <w:lang w:eastAsia="zh-CN"/>
        </w:rPr>
        <w:t>；</w:t>
      </w:r>
      <w:r>
        <w:rPr>
          <w:rFonts w:hint="eastAsia" w:eastAsia="仿宋_GB2312" w:cs="仿宋_GB2312"/>
          <w:sz w:val="32"/>
          <w:szCs w:val="32"/>
          <w:u w:val="single" w:color="auto"/>
          <w:lang w:val="en-US" w:eastAsia="zh-CN"/>
        </w:rPr>
        <w:t xml:space="preserve">                                           </w:t>
      </w:r>
    </w:p>
    <w:p>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spacing w:line="500" w:lineRule="exact"/>
        <w:ind w:left="0" w:leftChars="0" w:right="0" w:firstLine="640" w:firstLineChars="200"/>
        <w:jc w:val="both"/>
        <w:textAlignment w:val="top"/>
        <w:outlineLvl w:val="9"/>
        <w:rPr>
          <w:rFonts w:hint="eastAsia" w:hAnsi="仿宋_GB2312" w:eastAsia="仿宋_GB2312" w:cs="仿宋_GB2312"/>
          <w:sz w:val="32"/>
          <w:szCs w:val="32"/>
          <w:u w:val="single"/>
          <w:lang w:val="en-US" w:eastAsia="zh-CN"/>
        </w:rPr>
      </w:pPr>
      <w:r>
        <w:rPr>
          <w:rFonts w:hint="eastAsia" w:eastAsia="仿宋_GB2312" w:cs="仿宋_GB2312"/>
          <w:sz w:val="32"/>
          <w:szCs w:val="32"/>
          <w:u w:val="single" w:color="auto"/>
          <w:lang w:eastAsia="zh-CN"/>
        </w:rPr>
        <w:t>证据</w:t>
      </w:r>
      <w:r>
        <w:rPr>
          <w:rFonts w:hint="eastAsia" w:eastAsia="仿宋_GB2312" w:cs="仿宋_GB2312"/>
          <w:sz w:val="32"/>
          <w:szCs w:val="32"/>
          <w:u w:val="single" w:color="auto"/>
          <w:lang w:val="en-US" w:eastAsia="zh-CN"/>
        </w:rPr>
        <w:t>十</w:t>
      </w:r>
      <w:r>
        <w:rPr>
          <w:rFonts w:hint="eastAsia" w:eastAsia="仿宋_GB2312" w:cs="仿宋_GB2312"/>
          <w:sz w:val="32"/>
          <w:szCs w:val="32"/>
          <w:u w:val="single" w:color="auto"/>
          <w:lang w:eastAsia="zh-CN"/>
        </w:rPr>
        <w:t>：</w:t>
      </w:r>
      <w:r>
        <w:rPr>
          <w:rFonts w:hint="eastAsia" w:ascii="仿宋" w:hAnsi="仿宋" w:eastAsia="仿宋" w:cs="仿宋"/>
          <w:i w:val="0"/>
          <w:iCs w:val="0"/>
          <w:color w:val="000000"/>
          <w:sz w:val="32"/>
          <w:szCs w:val="32"/>
          <w:u w:val="single" w:color="auto"/>
          <w:lang w:val="en-US" w:eastAsia="zh-CN"/>
        </w:rPr>
        <w:t>关于</w:t>
      </w:r>
      <w:r>
        <w:rPr>
          <w:rFonts w:hint="eastAsia" w:ascii="方正仿宋_GB2312" w:hAnsi="方正仿宋_GB2312" w:eastAsia="方正仿宋_GB2312" w:cs="方正仿宋_GB2312"/>
          <w:i w:val="0"/>
          <w:iCs w:val="0"/>
          <w:color w:val="000000"/>
          <w:sz w:val="32"/>
          <w:szCs w:val="32"/>
          <w:u w:val="single" w:color="auto"/>
          <w:lang w:val="en-US" w:eastAsia="zh-CN"/>
        </w:rPr>
        <w:t>无蔗糖驼奶贝</w:t>
      </w:r>
      <w:r>
        <w:rPr>
          <w:rFonts w:hint="eastAsia" w:ascii="仿宋" w:hAnsi="仿宋" w:eastAsia="仿宋" w:cs="仿宋"/>
          <w:i w:val="0"/>
          <w:iCs w:val="0"/>
          <w:color w:val="000000"/>
          <w:sz w:val="32"/>
          <w:szCs w:val="32"/>
          <w:u w:val="single" w:color="auto"/>
          <w:lang w:val="en-US" w:eastAsia="zh-CN"/>
        </w:rPr>
        <w:t>不合格食品原因分析及整改报告一份，</w:t>
      </w:r>
      <w:r>
        <w:rPr>
          <w:rFonts w:hint="eastAsia" w:eastAsia="仿宋_GB2312" w:cs="仿宋_GB2312"/>
          <w:sz w:val="32"/>
          <w:szCs w:val="32"/>
          <w:u w:val="single" w:color="auto"/>
          <w:lang w:val="en-US" w:eastAsia="zh-CN"/>
        </w:rPr>
        <w:t>证明当事人已找到不合格食品问题产生的原因，并及时进行了整改；</w:t>
      </w:r>
      <w:r>
        <w:rPr>
          <w:rFonts w:hint="eastAsia" w:ascii="Times New Roman" w:hAnsi="仿宋_GB2312" w:eastAsia="仿宋_GB2312" w:cs="仿宋_GB2312"/>
          <w:sz w:val="32"/>
          <w:szCs w:val="32"/>
          <w:u w:val="single"/>
          <w:lang w:val="en-US" w:eastAsia="zh-CN"/>
        </w:rPr>
        <w:t xml:space="preserve">         </w:t>
      </w:r>
      <w:r>
        <w:rPr>
          <w:rFonts w:hint="eastAsia" w:hAnsi="仿宋_GB2312" w:eastAsia="仿宋_GB2312" w:cs="仿宋_GB2312"/>
          <w:sz w:val="32"/>
          <w:szCs w:val="32"/>
          <w:u w:val="single"/>
          <w:lang w:val="en-US" w:eastAsia="zh-CN"/>
        </w:rPr>
        <w:t xml:space="preserve">           </w:t>
      </w:r>
      <w:r>
        <w:rPr>
          <w:rFonts w:hint="eastAsia" w:ascii="Times New Roman" w:hAnsi="仿宋_GB2312" w:eastAsia="仿宋_GB2312" w:cs="仿宋_GB2312"/>
          <w:sz w:val="32"/>
          <w:szCs w:val="32"/>
          <w:u w:val="single"/>
          <w:lang w:val="en-US" w:eastAsia="zh-CN"/>
        </w:rPr>
        <w:t xml:space="preserve">         </w:t>
      </w:r>
      <w:r>
        <w:rPr>
          <w:rFonts w:hint="eastAsia" w:hAnsi="仿宋_GB2312" w:eastAsia="仿宋_GB2312" w:cs="仿宋_GB2312"/>
          <w:sz w:val="32"/>
          <w:szCs w:val="32"/>
          <w:u w:val="single"/>
          <w:lang w:val="en-US" w:eastAsia="zh-CN"/>
        </w:rPr>
        <w:t xml:space="preserve">     </w:t>
      </w:r>
    </w:p>
    <w:p>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spacing w:line="500" w:lineRule="exact"/>
        <w:ind w:left="0" w:leftChars="0" w:right="0" w:firstLine="640" w:firstLineChars="200"/>
        <w:jc w:val="both"/>
        <w:textAlignment w:val="top"/>
        <w:outlineLvl w:val="9"/>
        <w:rPr>
          <w:rFonts w:hint="eastAsia" w:hAnsi="仿宋_GB2312" w:eastAsia="仿宋_GB2312" w:cs="仿宋_GB2312"/>
          <w:sz w:val="32"/>
          <w:szCs w:val="32"/>
          <w:u w:val="single"/>
          <w:lang w:val="en-US" w:eastAsia="zh-CN"/>
        </w:rPr>
      </w:pPr>
      <w:r>
        <w:rPr>
          <w:rFonts w:hint="eastAsia" w:hAnsi="仿宋_GB2312" w:eastAsia="仿宋_GB2312" w:cs="仿宋_GB2312"/>
          <w:sz w:val="32"/>
          <w:szCs w:val="32"/>
          <w:u w:val="single"/>
          <w:lang w:val="en-US" w:eastAsia="zh-CN"/>
        </w:rPr>
        <w:t xml:space="preserve">证据十一：当事人提供绿天缘公司火灾情况说明一份，证明当事人目前经济困难情况事实；                     </w:t>
      </w:r>
    </w:p>
    <w:p>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spacing w:line="500" w:lineRule="exact"/>
        <w:ind w:left="0" w:leftChars="0" w:right="0" w:firstLine="640" w:firstLineChars="200"/>
        <w:jc w:val="both"/>
        <w:textAlignment w:val="top"/>
        <w:outlineLvl w:val="9"/>
        <w:rPr>
          <w:rFonts w:hint="eastAsia" w:hAnsi="仿宋_GB2312" w:eastAsia="仿宋_GB2312" w:cs="仿宋_GB2312"/>
          <w:sz w:val="32"/>
          <w:szCs w:val="32"/>
          <w:u w:val="single"/>
          <w:lang w:val="en-US" w:eastAsia="zh-CN"/>
        </w:rPr>
      </w:pPr>
      <w:r>
        <w:rPr>
          <w:rFonts w:hint="eastAsia" w:hAnsi="仿宋_GB2312" w:eastAsia="仿宋_GB2312" w:cs="仿宋_GB2312"/>
          <w:sz w:val="32"/>
          <w:szCs w:val="32"/>
          <w:u w:val="single"/>
          <w:lang w:val="en-US" w:eastAsia="zh-CN"/>
        </w:rPr>
        <w:t xml:space="preserve">证据十二：送达处罚告知书视频一份，证明处罚告知书已送达给当事人的情况；                                        </w:t>
      </w:r>
    </w:p>
    <w:p>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spacing w:line="500" w:lineRule="exact"/>
        <w:ind w:left="0" w:leftChars="0" w:right="0" w:firstLine="640" w:firstLineChars="200"/>
        <w:jc w:val="both"/>
        <w:textAlignment w:val="top"/>
        <w:outlineLvl w:val="9"/>
        <w:rPr>
          <w:rFonts w:hint="eastAsia" w:hAnsi="仿宋_GB2312" w:eastAsia="仿宋_GB2312" w:cs="仿宋_GB2312"/>
          <w:sz w:val="32"/>
          <w:szCs w:val="32"/>
          <w:u w:val="single"/>
          <w:lang w:val="en-US" w:eastAsia="zh-CN"/>
        </w:rPr>
      </w:pPr>
      <w:r>
        <w:rPr>
          <w:rFonts w:hint="eastAsia" w:hAnsi="仿宋_GB2312" w:eastAsia="仿宋_GB2312" w:cs="仿宋_GB2312"/>
          <w:sz w:val="32"/>
          <w:szCs w:val="32"/>
          <w:u w:val="single"/>
          <w:lang w:val="en-US" w:eastAsia="zh-CN"/>
        </w:rPr>
        <w:t xml:space="preserve">证据十三：送达处罚决定书视频一份，证明处罚决定书已送达给当事人的情况；                                      </w:t>
      </w:r>
    </w:p>
    <w:p>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spacing w:line="500" w:lineRule="exact"/>
        <w:ind w:left="0" w:leftChars="0" w:right="0" w:firstLine="640" w:firstLineChars="200"/>
        <w:jc w:val="both"/>
        <w:textAlignment w:val="top"/>
        <w:outlineLvl w:val="9"/>
        <w:rPr>
          <w:rFonts w:hint="default" w:hAnsi="仿宋_GB2312" w:eastAsia="仿宋_GB2312" w:cs="仿宋_GB2312"/>
          <w:sz w:val="32"/>
          <w:szCs w:val="32"/>
          <w:u w:val="single"/>
          <w:lang w:val="en-US" w:eastAsia="zh-CN"/>
        </w:rPr>
      </w:pPr>
      <w:r>
        <w:rPr>
          <w:rFonts w:hint="eastAsia" w:hAnsi="仿宋_GB2312" w:eastAsia="仿宋_GB2312" w:cs="仿宋_GB2312"/>
          <w:sz w:val="32"/>
          <w:szCs w:val="32"/>
          <w:u w:val="single"/>
          <w:lang w:val="en-US" w:eastAsia="zh-CN"/>
        </w:rPr>
        <w:t>证据十四：销毁照片两张，证明执法人员</w:t>
      </w:r>
      <w:r>
        <w:rPr>
          <w:rFonts w:hint="eastAsia" w:ascii="仿宋" w:hAnsi="仿宋" w:eastAsia="仿宋" w:cs="仿宋"/>
          <w:b w:val="0"/>
          <w:i w:val="0"/>
          <w:caps w:val="0"/>
          <w:color w:val="333333"/>
          <w:spacing w:val="0"/>
          <w:sz w:val="32"/>
          <w:szCs w:val="32"/>
          <w:u w:val="single" w:color="auto"/>
          <w:lang w:val="en-US" w:eastAsia="zh-CN"/>
        </w:rPr>
        <w:t>没收“</w:t>
      </w:r>
      <w:r>
        <w:rPr>
          <w:rFonts w:hint="eastAsia" w:ascii="方正仿宋_GB2312" w:hAnsi="方正仿宋_GB2312" w:eastAsia="方正仿宋_GB2312" w:cs="方正仿宋_GB2312"/>
          <w:i w:val="0"/>
          <w:iCs w:val="0"/>
          <w:color w:val="auto"/>
          <w:sz w:val="32"/>
          <w:szCs w:val="32"/>
          <w:u w:val="single" w:color="auto"/>
          <w:lang w:val="en-US" w:eastAsia="zh-CN"/>
        </w:rPr>
        <w:t xml:space="preserve">无蔗糖驼奶贝”126瓶现场销毁情况。                         </w:t>
      </w:r>
    </w:p>
    <w:p>
      <w:pPr>
        <w:keepNext w:val="0"/>
        <w:keepLines w:val="0"/>
        <w:pageBreakBefore w:val="0"/>
        <w:widowControl w:val="0"/>
        <w:kinsoku/>
        <w:wordWrap/>
        <w:overflowPunct/>
        <w:topLinePunct w:val="0"/>
        <w:bidi w:val="0"/>
        <w:adjustRightInd/>
        <w:snapToGrid/>
        <w:spacing w:line="500" w:lineRule="exact"/>
        <w:ind w:left="0" w:leftChars="0" w:right="0" w:firstLine="640" w:firstLineChars="200"/>
        <w:jc w:val="both"/>
        <w:textAlignment w:val="auto"/>
        <w:outlineLvl w:val="9"/>
        <w:rPr>
          <w:rFonts w:hint="eastAsia" w:ascii="仿宋" w:hAnsi="仿宋" w:eastAsia="仿宋" w:cs="宋体"/>
          <w:color w:val="444444"/>
          <w:kern w:val="0"/>
          <w:sz w:val="32"/>
          <w:szCs w:val="32"/>
          <w:u w:val="single" w:color="auto"/>
          <w:lang w:val="en-US" w:eastAsia="zh-CN"/>
        </w:rPr>
      </w:pPr>
      <w:r>
        <w:rPr>
          <w:rFonts w:hint="eastAsia" w:ascii="仿宋" w:hAnsi="仿宋" w:eastAsia="仿宋" w:cs="宋体"/>
          <w:color w:val="444444"/>
          <w:kern w:val="0"/>
          <w:sz w:val="32"/>
          <w:szCs w:val="32"/>
          <w:u w:val="single" w:color="auto"/>
          <w:lang w:val="en-US" w:eastAsia="zh-CN"/>
        </w:rPr>
        <w:t xml:space="preserve">上述证据，由我局依法收集，并经当事人签名确认，具有真实性、合法性和与本案案件事实的关联性，可以作为认定案件事实的依据，我局予以采信。                        </w:t>
      </w:r>
    </w:p>
    <w:p>
      <w:pPr>
        <w:keepNext w:val="0"/>
        <w:keepLines w:val="0"/>
        <w:pageBreakBefore w:val="0"/>
        <w:widowControl w:val="0"/>
        <w:kinsoku/>
        <w:wordWrap/>
        <w:overflowPunct/>
        <w:topLinePunct w:val="0"/>
        <w:bidi w:val="0"/>
        <w:adjustRightInd/>
        <w:snapToGrid/>
        <w:spacing w:line="500" w:lineRule="exact"/>
        <w:ind w:left="0" w:leftChars="0" w:right="0" w:firstLine="640" w:firstLineChars="200"/>
        <w:jc w:val="both"/>
        <w:textAlignment w:val="auto"/>
        <w:outlineLvl w:val="9"/>
        <w:rPr>
          <w:rFonts w:hint="eastAsia" w:ascii="仿宋" w:hAnsi="仿宋" w:eastAsia="仿宋" w:cs="仿宋"/>
          <w:sz w:val="32"/>
          <w:szCs w:val="32"/>
          <w:u w:val="single" w:color="auto"/>
          <w:lang w:val="en-US" w:eastAsia="zh-CN"/>
        </w:rPr>
      </w:pPr>
      <w:r>
        <w:rPr>
          <w:rFonts w:hint="eastAsia" w:ascii="仿宋_GB2312" w:hAnsi="仿宋" w:eastAsia="仿宋_GB2312"/>
          <w:color w:val="000000"/>
          <w:kern w:val="0"/>
          <w:sz w:val="32"/>
          <w:szCs w:val="32"/>
          <w:u w:val="single" w:color="auto"/>
        </w:rPr>
        <w:t>本局于20</w:t>
      </w:r>
      <w:r>
        <w:rPr>
          <w:rFonts w:hint="eastAsia" w:ascii="仿宋_GB2312" w:hAnsi="仿宋" w:eastAsia="仿宋_GB2312"/>
          <w:color w:val="000000"/>
          <w:kern w:val="0"/>
          <w:sz w:val="32"/>
          <w:szCs w:val="32"/>
          <w:u w:val="single" w:color="auto"/>
          <w:lang w:val="en-US" w:eastAsia="zh-CN"/>
        </w:rPr>
        <w:t>26</w:t>
      </w:r>
      <w:r>
        <w:rPr>
          <w:rFonts w:hint="eastAsia" w:ascii="仿宋_GB2312" w:hAnsi="仿宋" w:eastAsia="仿宋_GB2312"/>
          <w:color w:val="000000"/>
          <w:kern w:val="0"/>
          <w:sz w:val="32"/>
          <w:szCs w:val="32"/>
          <w:u w:val="single" w:color="auto"/>
        </w:rPr>
        <w:t>年</w:t>
      </w:r>
      <w:r>
        <w:rPr>
          <w:rFonts w:hint="eastAsia" w:ascii="仿宋_GB2312" w:hAnsi="仿宋" w:eastAsia="仿宋_GB2312"/>
          <w:color w:val="000000"/>
          <w:kern w:val="0"/>
          <w:sz w:val="32"/>
          <w:szCs w:val="32"/>
          <w:u w:val="single" w:color="auto"/>
          <w:lang w:val="en-US" w:eastAsia="zh-CN"/>
        </w:rPr>
        <w:t>01</w:t>
      </w:r>
      <w:r>
        <w:rPr>
          <w:rFonts w:hint="eastAsia" w:ascii="仿宋_GB2312" w:hAnsi="仿宋" w:eastAsia="仿宋_GB2312"/>
          <w:color w:val="auto"/>
          <w:kern w:val="0"/>
          <w:sz w:val="32"/>
          <w:szCs w:val="32"/>
          <w:u w:val="single" w:color="auto"/>
        </w:rPr>
        <w:t>月</w:t>
      </w:r>
      <w:r>
        <w:rPr>
          <w:rFonts w:hint="eastAsia" w:ascii="仿宋_GB2312" w:hAnsi="仿宋" w:eastAsia="仿宋_GB2312"/>
          <w:color w:val="auto"/>
          <w:kern w:val="0"/>
          <w:sz w:val="32"/>
          <w:szCs w:val="32"/>
          <w:u w:val="single" w:color="auto"/>
          <w:lang w:val="en-US" w:eastAsia="zh-CN"/>
        </w:rPr>
        <w:t>20</w:t>
      </w:r>
      <w:r>
        <w:rPr>
          <w:rFonts w:hint="eastAsia" w:ascii="仿宋_GB2312" w:hAnsi="仿宋" w:eastAsia="仿宋_GB2312"/>
          <w:color w:val="auto"/>
          <w:kern w:val="0"/>
          <w:sz w:val="32"/>
          <w:szCs w:val="32"/>
          <w:u w:val="single" w:color="auto"/>
        </w:rPr>
        <w:t>日</w:t>
      </w:r>
      <w:r>
        <w:rPr>
          <w:rFonts w:hint="eastAsia" w:ascii="仿宋_GB2312" w:hAnsi="仿宋" w:eastAsia="仿宋_GB2312"/>
          <w:color w:val="000000"/>
          <w:kern w:val="0"/>
          <w:sz w:val="32"/>
          <w:szCs w:val="32"/>
          <w:u w:val="single" w:color="auto"/>
        </w:rPr>
        <w:t>向当事人送达了</w:t>
      </w:r>
      <w:r>
        <w:rPr>
          <w:rFonts w:hint="eastAsia" w:ascii="仿宋_GB2312" w:hAnsi="仿宋" w:eastAsia="仿宋_GB2312"/>
          <w:color w:val="000000"/>
          <w:kern w:val="0"/>
          <w:sz w:val="32"/>
          <w:szCs w:val="32"/>
          <w:u w:val="single" w:color="auto"/>
          <w:lang w:eastAsia="zh-CN"/>
        </w:rPr>
        <w:t>鄂市监</w:t>
      </w:r>
      <w:r>
        <w:rPr>
          <w:rFonts w:hint="eastAsia" w:ascii="仿宋_GB2312" w:hAnsi="仿宋" w:eastAsia="仿宋_GB2312"/>
          <w:color w:val="000000"/>
          <w:kern w:val="0"/>
          <w:sz w:val="32"/>
          <w:szCs w:val="32"/>
          <w:u w:val="single" w:color="auto"/>
          <w:lang w:val="en-US" w:eastAsia="zh-CN"/>
        </w:rPr>
        <w:t>食生</w:t>
      </w:r>
      <w:r>
        <w:rPr>
          <w:rFonts w:hint="eastAsia" w:ascii="仿宋_GB2312" w:hAnsi="仿宋" w:eastAsia="仿宋_GB2312"/>
          <w:color w:val="000000"/>
          <w:kern w:val="0"/>
          <w:sz w:val="32"/>
          <w:szCs w:val="32"/>
          <w:u w:val="single" w:color="auto"/>
          <w:lang w:eastAsia="zh-CN"/>
        </w:rPr>
        <w:t>罚</w:t>
      </w:r>
      <w:r>
        <w:rPr>
          <w:rFonts w:hint="eastAsia" w:ascii="仿宋_GB2312" w:hAnsi="仿宋" w:eastAsia="仿宋_GB2312"/>
          <w:color w:val="000000"/>
          <w:kern w:val="0"/>
          <w:sz w:val="32"/>
          <w:szCs w:val="32"/>
          <w:u w:val="single"/>
          <w:lang w:eastAsia="zh-CN"/>
        </w:rPr>
        <w:t>告</w:t>
      </w:r>
      <w:r>
        <w:rPr>
          <w:rFonts w:hint="eastAsia" w:ascii="仿宋_GB2312" w:hAnsi="仿宋" w:eastAsia="仿宋_GB2312"/>
          <w:color w:val="auto"/>
          <w:kern w:val="0"/>
          <w:sz w:val="32"/>
          <w:szCs w:val="32"/>
          <w:u w:val="single"/>
          <w:lang w:val="en-US" w:eastAsia="zh-CN"/>
        </w:rPr>
        <w:t>[2026]01号</w:t>
      </w:r>
      <w:r>
        <w:rPr>
          <w:rFonts w:hint="eastAsia" w:ascii="仿宋_GB2312" w:hAnsi="仿宋" w:eastAsia="仿宋_GB2312"/>
          <w:color w:val="000000"/>
          <w:kern w:val="0"/>
          <w:sz w:val="32"/>
          <w:szCs w:val="32"/>
          <w:u w:val="single"/>
        </w:rPr>
        <w:t>《行政处罚告知书》</w:t>
      </w:r>
      <w:r>
        <w:rPr>
          <w:rFonts w:hint="eastAsia" w:ascii="仿宋_GB2312" w:hAnsi="仿宋" w:eastAsia="仿宋_GB2312"/>
          <w:color w:val="000000"/>
          <w:kern w:val="0"/>
          <w:sz w:val="32"/>
          <w:szCs w:val="32"/>
          <w:u w:val="single"/>
          <w:lang w:eastAsia="zh-CN"/>
        </w:rPr>
        <w:t>，</w:t>
      </w:r>
      <w:r>
        <w:rPr>
          <w:rFonts w:hint="eastAsia" w:ascii="仿宋" w:hAnsi="仿宋" w:eastAsia="仿宋" w:cs="仿宋"/>
          <w:i w:val="0"/>
          <w:iCs w:val="0"/>
          <w:caps w:val="0"/>
          <w:color w:val="525353"/>
          <w:spacing w:val="0"/>
          <w:sz w:val="32"/>
          <w:szCs w:val="32"/>
          <w:u w:val="single"/>
          <w:shd w:val="clear" w:fill="FFFFFF"/>
        </w:rPr>
        <w:t>将拟作出行政处罚的事实、理由、依据、处罚内容及其享有的权利告知了当事人，</w:t>
      </w:r>
      <w:r>
        <w:rPr>
          <w:rFonts w:hint="eastAsia" w:ascii="仿宋_GB2312" w:hAnsi="仿宋" w:eastAsia="仿宋_GB2312"/>
          <w:color w:val="000000"/>
          <w:kern w:val="0"/>
          <w:sz w:val="32"/>
          <w:szCs w:val="32"/>
          <w:u w:val="single"/>
        </w:rPr>
        <w:t>当事人</w:t>
      </w:r>
      <w:r>
        <w:rPr>
          <w:rFonts w:hint="eastAsia" w:ascii="仿宋_GB2312" w:hAnsi="仿宋" w:eastAsia="仿宋_GB2312"/>
          <w:color w:val="000000"/>
          <w:kern w:val="0"/>
          <w:sz w:val="32"/>
          <w:szCs w:val="32"/>
          <w:u w:val="single"/>
          <w:lang w:eastAsia="zh-CN"/>
        </w:rPr>
        <w:t>在法定期限内未提出异议也未向我局</w:t>
      </w:r>
      <w:r>
        <w:rPr>
          <w:rFonts w:hint="eastAsia" w:ascii="仿宋_GB2312" w:hAnsi="仿宋" w:eastAsia="仿宋_GB2312"/>
          <w:color w:val="000000"/>
          <w:kern w:val="0"/>
          <w:sz w:val="32"/>
          <w:szCs w:val="32"/>
          <w:u w:val="single"/>
        </w:rPr>
        <w:t>做出陈述、申辩</w:t>
      </w:r>
      <w:r>
        <w:rPr>
          <w:rFonts w:hint="eastAsia" w:ascii="仿宋_GB2312" w:hAnsi="仿宋" w:eastAsia="仿宋_GB2312"/>
          <w:color w:val="000000"/>
          <w:kern w:val="0"/>
          <w:sz w:val="32"/>
          <w:szCs w:val="32"/>
          <w:u w:val="single"/>
          <w:lang w:eastAsia="zh-CN"/>
        </w:rPr>
        <w:t>。</w:t>
      </w:r>
      <w:r>
        <w:rPr>
          <w:rFonts w:hint="eastAsia" w:ascii="仿宋" w:hAnsi="仿宋" w:eastAsia="仿宋" w:cs="仿宋"/>
          <w:sz w:val="32"/>
          <w:szCs w:val="32"/>
          <w:u w:val="single" w:color="auto"/>
          <w:lang w:val="en-US" w:eastAsia="zh-CN"/>
        </w:rPr>
        <w:t xml:space="preserve">    </w:t>
      </w:r>
    </w:p>
    <w:p>
      <w:pPr>
        <w:bidi w:val="0"/>
        <w:ind w:firstLine="640" w:firstLineChars="200"/>
        <w:jc w:val="left"/>
        <w:rPr>
          <w:rFonts w:hint="eastAsia"/>
          <w:lang w:val="en-US" w:eastAsia="zh-CN"/>
        </w:rPr>
      </w:pPr>
      <w:r>
        <w:rPr>
          <w:rFonts w:hint="eastAsia" w:ascii="仿宋_GB2312" w:eastAsia="仿宋_GB2312"/>
          <w:sz w:val="32"/>
          <w:szCs w:val="32"/>
          <w:u w:val="none" w:color="auto"/>
          <w:lang w:eastAsia="zh-CN"/>
        </w:rPr>
        <w:t>本局认为，</w:t>
      </w:r>
      <w:r>
        <w:rPr>
          <w:rFonts w:hint="eastAsia" w:ascii="Times New Roman" w:hAnsi="仿宋_GB2312" w:eastAsia="仿宋_GB2312" w:cs="仿宋_GB2312"/>
          <w:bCs/>
          <w:sz w:val="32"/>
          <w:szCs w:val="32"/>
          <w:u w:val="single" w:color="auto"/>
        </w:rPr>
        <w:t>当事人</w:t>
      </w:r>
      <w:r>
        <w:rPr>
          <w:rFonts w:hint="eastAsia" w:hAnsi="仿宋_GB2312" w:eastAsia="仿宋_GB2312" w:cs="仿宋_GB2312"/>
          <w:bCs/>
          <w:sz w:val="32"/>
          <w:szCs w:val="32"/>
          <w:u w:val="single" w:color="auto"/>
          <w:lang w:eastAsia="zh-CN"/>
        </w:rPr>
        <w:t>的上述</w:t>
      </w:r>
      <w:r>
        <w:rPr>
          <w:rFonts w:hint="eastAsia" w:ascii="仿宋" w:hAnsi="仿宋" w:eastAsia="仿宋" w:cs="仿宋"/>
          <w:b w:val="0"/>
          <w:i w:val="0"/>
          <w:caps w:val="0"/>
          <w:color w:val="333333"/>
          <w:spacing w:val="0"/>
          <w:sz w:val="32"/>
          <w:szCs w:val="32"/>
          <w:u w:val="single" w:color="auto"/>
          <w:lang w:eastAsia="zh-CN"/>
        </w:rPr>
        <w:t>行为</w:t>
      </w:r>
      <w:r>
        <w:rPr>
          <w:rFonts w:hint="eastAsia" w:ascii="Times New Roman" w:hAnsi="Times New Roman" w:eastAsia="仿宋_GB2312" w:cs="仿宋_GB2312"/>
          <w:sz w:val="32"/>
          <w:szCs w:val="32"/>
          <w:u w:val="single"/>
          <w:lang w:eastAsia="zh-CN"/>
        </w:rPr>
        <w:t>，</w:t>
      </w:r>
      <w:r>
        <w:rPr>
          <w:rFonts w:hint="eastAsia" w:ascii="仿宋" w:hAnsi="仿宋" w:eastAsia="仿宋" w:cs="仿宋"/>
          <w:color w:val="444444"/>
          <w:kern w:val="0"/>
          <w:sz w:val="32"/>
          <w:szCs w:val="32"/>
          <w:u w:val="single" w:color="auto"/>
          <w:lang w:val="en-US" w:eastAsia="zh-CN" w:bidi="ar-SA"/>
        </w:rPr>
        <w:t>违反了</w:t>
      </w:r>
      <w:r>
        <w:rPr>
          <w:rFonts w:hint="eastAsia" w:ascii="仿宋" w:hAnsi="仿宋" w:eastAsia="仿宋"/>
          <w:sz w:val="32"/>
          <w:szCs w:val="32"/>
          <w:u w:val="single" w:color="auto"/>
        </w:rPr>
        <w:t>《</w:t>
      </w:r>
      <w:r>
        <w:rPr>
          <w:rFonts w:hint="eastAsia" w:ascii="仿宋" w:hAnsi="仿宋" w:eastAsia="仿宋"/>
          <w:sz w:val="32"/>
          <w:szCs w:val="32"/>
          <w:u w:val="single" w:color="auto"/>
          <w:lang w:eastAsia="zh-CN"/>
        </w:rPr>
        <w:t>中华人民共和</w:t>
      </w:r>
    </w:p>
    <w:p>
      <w:pPr>
        <w:keepNext w:val="0"/>
        <w:keepLines w:val="0"/>
        <w:pageBreakBefore w:val="0"/>
        <w:widowControl/>
        <w:kinsoku/>
        <w:wordWrap/>
        <w:overflowPunct/>
        <w:topLinePunct w:val="0"/>
        <w:bidi w:val="0"/>
        <w:adjustRightInd/>
        <w:snapToGrid/>
        <w:spacing w:line="500" w:lineRule="exact"/>
        <w:ind w:right="0"/>
        <w:jc w:val="both"/>
        <w:textAlignment w:val="auto"/>
        <w:outlineLvl w:val="9"/>
        <w:rPr>
          <w:rFonts w:hint="default" w:ascii="仿宋" w:hAnsi="仿宋" w:eastAsia="仿宋" w:cs="仿宋"/>
          <w:b w:val="0"/>
          <w:i w:val="0"/>
          <w:caps w:val="0"/>
          <w:color w:val="333333"/>
          <w:spacing w:val="0"/>
          <w:sz w:val="32"/>
          <w:szCs w:val="32"/>
          <w:u w:val="single" w:color="auto"/>
          <w:lang w:val="en-US" w:eastAsia="zh-CN"/>
        </w:rPr>
      </w:pPr>
      <w:r>
        <w:rPr>
          <w:rFonts w:hint="eastAsia" w:ascii="仿宋" w:hAnsi="仿宋" w:eastAsia="仿宋"/>
          <w:sz w:val="32"/>
          <w:szCs w:val="32"/>
          <w:u w:val="single" w:color="auto"/>
          <w:lang w:eastAsia="zh-CN"/>
        </w:rPr>
        <w:t>国食品安全法</w:t>
      </w:r>
      <w:r>
        <w:rPr>
          <w:rFonts w:hint="eastAsia" w:ascii="仿宋" w:hAnsi="仿宋" w:eastAsia="仿宋"/>
          <w:sz w:val="32"/>
          <w:szCs w:val="32"/>
          <w:u w:val="single" w:color="auto"/>
        </w:rPr>
        <w:t>》第</w:t>
      </w:r>
      <w:r>
        <w:rPr>
          <w:rFonts w:hint="eastAsia" w:ascii="仿宋" w:hAnsi="仿宋" w:eastAsia="仿宋"/>
          <w:sz w:val="32"/>
          <w:szCs w:val="32"/>
          <w:u w:val="single" w:color="auto"/>
          <w:lang w:eastAsia="zh-CN"/>
        </w:rPr>
        <w:t>三十四</w:t>
      </w:r>
      <w:r>
        <w:rPr>
          <w:rFonts w:hint="eastAsia" w:ascii="仿宋" w:hAnsi="仿宋" w:eastAsia="仿宋"/>
          <w:sz w:val="32"/>
          <w:szCs w:val="32"/>
          <w:u w:val="single" w:color="auto"/>
        </w:rPr>
        <w:t>条</w:t>
      </w:r>
      <w:r>
        <w:rPr>
          <w:rFonts w:hint="eastAsia" w:ascii="仿宋" w:hAnsi="仿宋" w:eastAsia="仿宋"/>
          <w:sz w:val="32"/>
          <w:szCs w:val="32"/>
          <w:u w:val="single" w:color="auto"/>
          <w:lang w:eastAsia="zh-CN"/>
        </w:rPr>
        <w:t>第一款第（十三）项：</w:t>
      </w:r>
      <w:r>
        <w:rPr>
          <w:rFonts w:hint="eastAsia" w:ascii="仿宋" w:hAnsi="仿宋" w:eastAsia="仿宋"/>
          <w:sz w:val="32"/>
          <w:szCs w:val="32"/>
          <w:u w:val="single" w:color="auto"/>
        </w:rPr>
        <w:t>“</w:t>
      </w:r>
      <w:r>
        <w:rPr>
          <w:rFonts w:hint="eastAsia" w:ascii="仿宋" w:hAnsi="仿宋" w:eastAsia="仿宋"/>
          <w:sz w:val="32"/>
          <w:szCs w:val="32"/>
          <w:u w:val="single" w:color="auto"/>
          <w:lang w:eastAsia="zh-CN"/>
        </w:rPr>
        <w:t>禁止生产经营下列食品、食品添加剂、食品相关产品：（十三）其他不符合法律、法规或者食品安全标准的食品、食品添加剂、食品相关产品。”的规定</w:t>
      </w:r>
      <w:r>
        <w:rPr>
          <w:rFonts w:hint="eastAsia" w:ascii="仿宋" w:hAnsi="仿宋" w:eastAsia="仿宋" w:cs="仿宋"/>
          <w:b w:val="0"/>
          <w:i w:val="0"/>
          <w:caps w:val="0"/>
          <w:color w:val="333333"/>
          <w:spacing w:val="0"/>
          <w:sz w:val="32"/>
          <w:szCs w:val="32"/>
          <w:u w:val="single" w:color="auto"/>
        </w:rPr>
        <w:t>，</w:t>
      </w:r>
      <w:r>
        <w:rPr>
          <w:rFonts w:hint="eastAsia" w:ascii="仿宋" w:hAnsi="仿宋" w:eastAsia="仿宋" w:cs="仿宋"/>
          <w:b w:val="0"/>
          <w:i w:val="0"/>
          <w:caps w:val="0"/>
          <w:color w:val="333333"/>
          <w:spacing w:val="0"/>
          <w:sz w:val="32"/>
          <w:szCs w:val="32"/>
          <w:u w:val="single" w:color="auto"/>
          <w:lang w:val="en-US" w:eastAsia="zh-CN"/>
        </w:rPr>
        <w:t xml:space="preserve"> </w:t>
      </w:r>
      <w:r>
        <w:rPr>
          <w:rFonts w:hint="eastAsia" w:ascii="仿宋" w:hAnsi="仿宋" w:eastAsia="仿宋" w:cs="仿宋"/>
          <w:b w:val="0"/>
          <w:i w:val="0"/>
          <w:caps w:val="0"/>
          <w:color w:val="333333"/>
          <w:spacing w:val="0"/>
          <w:sz w:val="32"/>
          <w:szCs w:val="32"/>
          <w:u w:val="single" w:color="auto"/>
          <w:lang w:eastAsia="zh-CN"/>
        </w:rPr>
        <w:t>构成了生产经营不符合食品安全标准</w:t>
      </w:r>
      <w:r>
        <w:rPr>
          <w:rFonts w:hint="eastAsia" w:ascii="仿宋" w:hAnsi="仿宋" w:eastAsia="仿宋"/>
          <w:sz w:val="32"/>
          <w:szCs w:val="32"/>
          <w:u w:val="single" w:color="auto"/>
          <w:lang w:eastAsia="zh-CN"/>
        </w:rPr>
        <w:t>的食品</w:t>
      </w:r>
      <w:r>
        <w:rPr>
          <w:rFonts w:hint="eastAsia" w:ascii="仿宋" w:hAnsi="仿宋" w:eastAsia="仿宋" w:cs="仿宋"/>
          <w:b w:val="0"/>
          <w:i w:val="0"/>
          <w:caps w:val="0"/>
          <w:color w:val="333333"/>
          <w:spacing w:val="0"/>
          <w:sz w:val="32"/>
          <w:szCs w:val="32"/>
          <w:u w:val="single" w:color="auto"/>
          <w:lang w:eastAsia="zh-CN"/>
        </w:rPr>
        <w:t>的违法行为</w:t>
      </w:r>
      <w:r>
        <w:rPr>
          <w:rFonts w:hint="eastAsia" w:ascii="仿宋" w:hAnsi="仿宋" w:eastAsia="仿宋" w:cs="仿宋"/>
          <w:b w:val="0"/>
          <w:i w:val="0"/>
          <w:caps w:val="0"/>
          <w:color w:val="333333"/>
          <w:spacing w:val="0"/>
          <w:sz w:val="32"/>
          <w:szCs w:val="32"/>
          <w:u w:val="single" w:color="auto"/>
        </w:rPr>
        <w:t>。</w:t>
      </w:r>
      <w:r>
        <w:rPr>
          <w:rFonts w:hint="eastAsia" w:ascii="仿宋" w:hAnsi="仿宋" w:eastAsia="仿宋" w:cs="仿宋"/>
          <w:b w:val="0"/>
          <w:i w:val="0"/>
          <w:caps w:val="0"/>
          <w:color w:val="333333"/>
          <w:spacing w:val="0"/>
          <w:sz w:val="32"/>
          <w:szCs w:val="32"/>
          <w:u w:val="single" w:color="auto"/>
          <w:lang w:val="en-US" w:eastAsia="zh-CN"/>
        </w:rPr>
        <w:t xml:space="preserve">                                   </w:t>
      </w:r>
    </w:p>
    <w:p>
      <w:pPr>
        <w:keepNext w:val="0"/>
        <w:keepLines w:val="0"/>
        <w:pageBreakBefore w:val="0"/>
        <w:widowControl/>
        <w:kinsoku/>
        <w:wordWrap/>
        <w:overflowPunct/>
        <w:topLinePunct w:val="0"/>
        <w:bidi w:val="0"/>
        <w:adjustRightInd/>
        <w:snapToGrid/>
        <w:spacing w:line="500" w:lineRule="exact"/>
        <w:ind w:left="0" w:leftChars="0" w:right="0" w:firstLine="640"/>
        <w:jc w:val="both"/>
        <w:textAlignment w:val="auto"/>
        <w:outlineLvl w:val="9"/>
        <w:rPr>
          <w:rFonts w:hint="default" w:ascii="仿宋" w:hAnsi="仿宋" w:eastAsia="仿宋" w:cs="仿宋"/>
          <w:sz w:val="32"/>
          <w:szCs w:val="32"/>
          <w:u w:val="single"/>
          <w:lang w:val="en-US"/>
        </w:rPr>
      </w:pPr>
      <w:r>
        <w:rPr>
          <w:rFonts w:hint="eastAsia" w:ascii="仿宋" w:hAnsi="仿宋" w:eastAsia="仿宋" w:cs="仿宋"/>
          <w:b w:val="0"/>
          <w:i w:val="0"/>
          <w:caps w:val="0"/>
          <w:color w:val="333333"/>
          <w:spacing w:val="0"/>
          <w:sz w:val="32"/>
          <w:szCs w:val="32"/>
          <w:u w:val="single" w:color="auto"/>
          <w:lang w:val="en-US" w:eastAsia="zh-CN"/>
        </w:rPr>
        <w:t>依据</w:t>
      </w:r>
      <w:r>
        <w:rPr>
          <w:rFonts w:hint="eastAsia" w:ascii="仿宋" w:hAnsi="仿宋" w:eastAsia="仿宋" w:cs="仿宋"/>
          <w:color w:val="000000"/>
          <w:sz w:val="32"/>
          <w:szCs w:val="32"/>
          <w:u w:val="single" w:color="auto"/>
          <w:lang w:eastAsia="zh-CN"/>
        </w:rPr>
        <w:t>《中华人民共和国食品安全法》第一百二十四条第一款：“</w:t>
      </w:r>
      <w:r>
        <w:rPr>
          <w:rFonts w:hint="eastAsia" w:ascii="仿宋" w:hAnsi="仿宋" w:eastAsia="仿宋" w:cs="仿宋"/>
          <w:b w:val="0"/>
          <w:i w:val="0"/>
          <w:caps w:val="0"/>
          <w:color w:val="333333"/>
          <w:spacing w:val="0"/>
          <w:sz w:val="32"/>
          <w:szCs w:val="32"/>
          <w:u w:val="single" w:color="auto"/>
          <w:lang w:val="en-US" w:eastAsia="zh-CN"/>
        </w:rPr>
        <w:t xml:space="preserve"> </w:t>
      </w:r>
      <w:r>
        <w:rPr>
          <w:rFonts w:hint="eastAsia" w:ascii="仿宋" w:hAnsi="仿宋" w:eastAsia="仿宋" w:cs="仿宋"/>
          <w:i w:val="0"/>
          <w:iCs w:val="0"/>
          <w:caps w:val="0"/>
          <w:color w:val="333333"/>
          <w:spacing w:val="0"/>
          <w:sz w:val="32"/>
          <w:szCs w:val="32"/>
          <w:u w:val="single"/>
          <w:shd w:val="clear" w:fill="FFFFFF"/>
        </w:rPr>
        <w:t>违反本法规定，有下列情形之一，尚不构成犯罪的，由县级以上人民政府食品安全监督管理部门没收违法所得和违法生产经营的食品、食品添加剂，并可以没收用于违法生产经营的工具、设备、原料等物品；违法生产经营的食品、食品添加剂货值金额不足一万元的，并处五万元以上十万元以下罚款；货值金额一万元以上的，并处货值金额十倍以上二十倍以下罚款；情节严重的，吊销许可证</w:t>
      </w:r>
      <w:r>
        <w:rPr>
          <w:rFonts w:hint="eastAsia" w:ascii="仿宋" w:hAnsi="仿宋" w:eastAsia="仿宋" w:cs="仿宋"/>
          <w:i w:val="0"/>
          <w:iCs w:val="0"/>
          <w:caps w:val="0"/>
          <w:color w:val="333333"/>
          <w:spacing w:val="0"/>
          <w:sz w:val="32"/>
          <w:szCs w:val="32"/>
          <w:u w:val="single"/>
          <w:shd w:val="clear" w:fill="FFFFFF"/>
          <w:lang w:eastAsia="zh-CN"/>
        </w:rPr>
        <w:t>。”</w:t>
      </w:r>
      <w:r>
        <w:rPr>
          <w:rFonts w:hint="eastAsia" w:ascii="仿宋" w:hAnsi="仿宋" w:eastAsia="仿宋" w:cs="仿宋"/>
          <w:i w:val="0"/>
          <w:iCs w:val="0"/>
          <w:caps w:val="0"/>
          <w:color w:val="333333"/>
          <w:spacing w:val="0"/>
          <w:sz w:val="32"/>
          <w:szCs w:val="32"/>
          <w:u w:val="single"/>
          <w:shd w:val="clear" w:fill="FFFFFF"/>
          <w:lang w:val="en-US" w:eastAsia="zh-CN"/>
        </w:rPr>
        <w:t>的规定及</w:t>
      </w:r>
      <w:r>
        <w:rPr>
          <w:rFonts w:hint="eastAsia" w:ascii="仿宋" w:hAnsi="仿宋" w:eastAsia="仿宋" w:cs="仿宋"/>
          <w:b w:val="0"/>
          <w:i w:val="0"/>
          <w:caps w:val="0"/>
          <w:color w:val="333333"/>
          <w:spacing w:val="0"/>
          <w:sz w:val="32"/>
          <w:szCs w:val="32"/>
          <w:u w:val="single" w:color="auto"/>
          <w:lang w:val="en-US" w:eastAsia="zh-CN"/>
        </w:rPr>
        <w:t>《中华人民共和国食品安全法》</w:t>
      </w:r>
      <w:r>
        <w:rPr>
          <w:rFonts w:hint="eastAsia" w:ascii="仿宋" w:hAnsi="仿宋" w:eastAsia="仿宋" w:cs="仿宋"/>
          <w:i w:val="0"/>
          <w:iCs w:val="0"/>
          <w:caps w:val="0"/>
          <w:color w:val="333333"/>
          <w:spacing w:val="0"/>
          <w:sz w:val="32"/>
          <w:szCs w:val="32"/>
          <w:u w:val="single"/>
          <w:shd w:val="clear" w:fill="FFFFFF"/>
          <w:lang w:val="en-US" w:eastAsia="zh-CN"/>
        </w:rPr>
        <w:t xml:space="preserve"> </w:t>
      </w:r>
      <w:r>
        <w:rPr>
          <w:rFonts w:hint="eastAsia" w:ascii="仿宋" w:hAnsi="仿宋" w:eastAsia="仿宋" w:cs="仿宋"/>
          <w:b w:val="0"/>
          <w:i w:val="0"/>
          <w:caps w:val="0"/>
          <w:color w:val="333333"/>
          <w:spacing w:val="0"/>
          <w:sz w:val="32"/>
          <w:szCs w:val="32"/>
          <w:u w:val="single" w:color="auto"/>
          <w:lang w:val="en-US" w:eastAsia="zh-CN"/>
        </w:rPr>
        <w:t>第一百二十四条</w:t>
      </w:r>
      <w:r>
        <w:rPr>
          <w:rFonts w:hint="eastAsia" w:ascii="仿宋" w:hAnsi="仿宋" w:eastAsia="仿宋" w:cs="仿宋"/>
          <w:b w:val="0"/>
          <w:i w:val="0"/>
          <w:caps w:val="0"/>
          <w:color w:val="333333"/>
          <w:spacing w:val="0"/>
          <w:sz w:val="32"/>
          <w:szCs w:val="32"/>
          <w:u w:val="single" w:color="auto"/>
          <w:lang w:eastAsia="zh-CN"/>
        </w:rPr>
        <w:t>第二款：“除前款和本法第一百二十三条、第一百二十五条规定的情形外，生产经营不符合法律、法规或者食品安全标准的食品、食品添加剂的，依照前款规定给予处罚。”的规定给予处罚</w:t>
      </w:r>
      <w:r>
        <w:rPr>
          <w:rFonts w:hint="eastAsia" w:ascii="仿宋" w:hAnsi="仿宋" w:eastAsia="仿宋" w:cs="仿宋"/>
          <w:color w:val="000000"/>
          <w:sz w:val="32"/>
          <w:szCs w:val="32"/>
          <w:u w:val="single" w:color="auto"/>
          <w:lang w:eastAsia="zh-CN"/>
        </w:rPr>
        <w:t>。</w:t>
      </w:r>
      <w:r>
        <w:rPr>
          <w:rFonts w:hint="eastAsia" w:ascii="仿宋" w:hAnsi="仿宋" w:eastAsia="仿宋" w:cs="仿宋"/>
          <w:color w:val="000000"/>
          <w:sz w:val="32"/>
          <w:szCs w:val="32"/>
          <w:u w:val="single" w:color="auto"/>
          <w:lang w:val="en-US" w:eastAsia="zh-CN"/>
        </w:rPr>
        <w:t xml:space="preserve">   </w:t>
      </w:r>
    </w:p>
    <w:p>
      <w:pPr>
        <w:keepNext w:val="0"/>
        <w:keepLines w:val="0"/>
        <w:pageBreakBefore w:val="0"/>
        <w:widowControl/>
        <w:shd w:val="clear" w:color="auto" w:fill="FFFFFF"/>
        <w:kinsoku/>
        <w:wordWrap/>
        <w:overflowPunct/>
        <w:topLinePunct w:val="0"/>
        <w:bidi w:val="0"/>
        <w:adjustRightInd/>
        <w:snapToGrid/>
        <w:spacing w:afterAutospacing="0" w:line="500" w:lineRule="exact"/>
        <w:ind w:right="0" w:firstLine="640" w:firstLineChars="200"/>
        <w:jc w:val="left"/>
        <w:textAlignment w:val="auto"/>
        <w:outlineLvl w:val="9"/>
        <w:rPr>
          <w:rFonts w:hint="default" w:ascii="仿宋" w:hAnsi="仿宋" w:eastAsia="仿宋" w:cs="仿宋"/>
          <w:b w:val="0"/>
          <w:i w:val="0"/>
          <w:caps w:val="0"/>
          <w:color w:val="333333"/>
          <w:spacing w:val="0"/>
          <w:kern w:val="0"/>
          <w:sz w:val="32"/>
          <w:szCs w:val="32"/>
          <w:u w:val="single" w:color="auto"/>
          <w:shd w:val="clear" w:color="auto" w:fill="FFFFFF"/>
          <w:lang w:val="en-US" w:eastAsia="zh-CN" w:bidi="ar-SA"/>
        </w:rPr>
      </w:pPr>
      <w:r>
        <w:rPr>
          <w:rFonts w:hint="eastAsia" w:hAnsi="仿宋_GB2312" w:eastAsia="仿宋_GB2312" w:cs="仿宋_GB2312"/>
          <w:bCs/>
          <w:sz w:val="32"/>
          <w:szCs w:val="32"/>
          <w:u w:val="single" w:color="auto"/>
          <w:lang w:eastAsia="zh-CN"/>
        </w:rPr>
        <w:t>鉴于在本局调查期间，当事人能够积极配合市场监督管理部门调查，如实陈述违法事实并主动提供证据材料，能积极</w:t>
      </w:r>
      <w:r>
        <w:rPr>
          <w:rFonts w:hint="eastAsia" w:hAnsi="仿宋_GB2312" w:eastAsia="仿宋_GB2312" w:cs="仿宋_GB2312"/>
          <w:bCs/>
          <w:sz w:val="32"/>
          <w:szCs w:val="32"/>
          <w:u w:val="single" w:color="auto"/>
          <w:lang w:val="en-US" w:eastAsia="zh-CN"/>
        </w:rPr>
        <w:t>主动进行</w:t>
      </w:r>
      <w:r>
        <w:rPr>
          <w:rFonts w:hint="eastAsia" w:hAnsi="仿宋_GB2312" w:eastAsia="仿宋_GB2312" w:cs="仿宋_GB2312"/>
          <w:bCs/>
          <w:sz w:val="32"/>
          <w:szCs w:val="32"/>
          <w:u w:val="single" w:color="auto"/>
          <w:lang w:eastAsia="zh-CN"/>
        </w:rPr>
        <w:t>不合格食品召回。及时找到不合格食品产生的原因，并及时进行了整改。</w:t>
      </w:r>
      <w:r>
        <w:rPr>
          <w:rFonts w:hint="eastAsia" w:hAnsi="仿宋_GB2312" w:eastAsia="仿宋_GB2312" w:cs="仿宋_GB2312"/>
          <w:bCs/>
          <w:sz w:val="32"/>
          <w:szCs w:val="32"/>
          <w:u w:val="single" w:color="auto"/>
          <w:lang w:val="en-US" w:eastAsia="zh-CN"/>
        </w:rPr>
        <w:t>经确认，</w:t>
      </w:r>
      <w:r>
        <w:rPr>
          <w:rFonts w:hint="eastAsia" w:hAnsi="仿宋_GB2312" w:eastAsia="仿宋_GB2312" w:cs="仿宋_GB2312"/>
          <w:bCs/>
          <w:sz w:val="32"/>
          <w:szCs w:val="32"/>
          <w:u w:val="single" w:color="auto"/>
          <w:lang w:eastAsia="zh-CN"/>
        </w:rPr>
        <w:t>当事人涉案食品数量不多，货值金额</w:t>
      </w:r>
      <w:r>
        <w:rPr>
          <w:rFonts w:hint="eastAsia" w:hAnsi="仿宋_GB2312" w:eastAsia="仿宋_GB2312" w:cs="仿宋_GB2312"/>
          <w:bCs/>
          <w:sz w:val="32"/>
          <w:szCs w:val="32"/>
          <w:u w:val="single" w:color="auto"/>
          <w:lang w:val="en-US" w:eastAsia="zh-CN"/>
        </w:rPr>
        <w:t>低</w:t>
      </w:r>
      <w:r>
        <w:rPr>
          <w:rFonts w:hint="eastAsia" w:hAnsi="仿宋_GB2312" w:eastAsia="仿宋_GB2312" w:cs="仿宋_GB2312"/>
          <w:bCs/>
          <w:sz w:val="32"/>
          <w:szCs w:val="32"/>
          <w:u w:val="single" w:color="auto"/>
          <w:lang w:eastAsia="zh-CN"/>
        </w:rPr>
        <w:t>，</w:t>
      </w:r>
      <w:r>
        <w:rPr>
          <w:rFonts w:hint="eastAsia" w:hAnsi="仿宋_GB2312" w:eastAsia="仿宋_GB2312" w:cs="仿宋_GB2312"/>
          <w:bCs/>
          <w:sz w:val="32"/>
          <w:szCs w:val="32"/>
          <w:u w:val="single" w:color="auto"/>
          <w:lang w:val="en-US" w:eastAsia="zh-CN"/>
        </w:rPr>
        <w:t>违法行为情节轻微，社会危害不大，</w:t>
      </w:r>
      <w:r>
        <w:rPr>
          <w:rFonts w:hint="eastAsia" w:hAnsi="仿宋_GB2312" w:eastAsia="仿宋_GB2312" w:cs="仿宋_GB2312"/>
          <w:bCs/>
          <w:sz w:val="32"/>
          <w:szCs w:val="32"/>
          <w:u w:val="single" w:color="auto"/>
          <w:lang w:eastAsia="zh-CN"/>
        </w:rPr>
        <w:t>未造成危害后果，当事人的行为符合《内蒙古自治区市场监督管理行政处罚裁量权适用规则》第十四条第一款（一）、（二）、（</w:t>
      </w:r>
      <w:r>
        <w:rPr>
          <w:rFonts w:hint="eastAsia" w:hAnsi="仿宋_GB2312" w:eastAsia="仿宋_GB2312" w:cs="仿宋_GB2312"/>
          <w:bCs/>
          <w:sz w:val="32"/>
          <w:szCs w:val="32"/>
          <w:u w:val="single" w:color="auto"/>
          <w:lang w:val="en-US" w:eastAsia="zh-CN"/>
        </w:rPr>
        <w:t>七）</w:t>
      </w:r>
      <w:r>
        <w:rPr>
          <w:rFonts w:hint="eastAsia" w:hAnsi="仿宋_GB2312" w:eastAsia="仿宋_GB2312" w:cs="仿宋_GB2312"/>
          <w:bCs/>
          <w:sz w:val="32"/>
          <w:szCs w:val="32"/>
          <w:u w:val="single" w:color="auto"/>
          <w:lang w:eastAsia="zh-CN"/>
        </w:rPr>
        <w:t>项：“当事人有下列情形之一的，可以从轻行政处罚；当事人有下列情形之一的，并且社会危害后果轻微的，可以减轻行政处罚：（一）积极配合市场监督管理部门调查，如实陈述违法事实并主动提供证据材料的；（二）违法行为轻微的；</w:t>
      </w:r>
      <w:r>
        <w:rPr>
          <w:rFonts w:hint="eastAsia" w:ascii="仿宋_GB2312" w:eastAsia="仿宋_GB2312"/>
          <w:color w:val="auto"/>
          <w:sz w:val="32"/>
          <w:szCs w:val="32"/>
          <w:u w:val="single"/>
        </w:rPr>
        <w:t>（七）当事人因残疾或者重大疾病等原因生活确有困难的</w:t>
      </w:r>
      <w:r>
        <w:rPr>
          <w:rFonts w:hint="eastAsia" w:hAnsi="仿宋_GB2312" w:eastAsia="仿宋_GB2312" w:cs="仿宋_GB2312"/>
          <w:bCs/>
          <w:sz w:val="32"/>
          <w:szCs w:val="32"/>
          <w:u w:val="single" w:color="auto"/>
          <w:lang w:eastAsia="zh-CN"/>
        </w:rPr>
        <w:t>”的规定，应给予当事人减轻行政处罚。</w:t>
      </w:r>
      <w:r>
        <w:rPr>
          <w:rFonts w:hint="eastAsia" w:ascii="仿宋" w:hAnsi="仿宋" w:eastAsia="仿宋" w:cs="仿宋"/>
          <w:bCs/>
          <w:sz w:val="32"/>
          <w:szCs w:val="32"/>
          <w:u w:val="single" w:color="auto"/>
          <w:lang w:eastAsia="zh-CN"/>
        </w:rPr>
        <w:t>《内蒙古自治区市场监督管理行政处罚裁量权适用规则》第十一条第一款</w:t>
      </w:r>
      <w:r>
        <w:rPr>
          <w:rFonts w:hint="eastAsia" w:ascii="仿宋" w:hAnsi="仿宋" w:eastAsia="仿宋" w:cs="仿宋"/>
          <w:bCs/>
          <w:sz w:val="32"/>
          <w:szCs w:val="32"/>
          <w:u w:val="single" w:color="auto"/>
          <w:lang w:val="en-US" w:eastAsia="zh-CN"/>
        </w:rPr>
        <w:t>:“</w:t>
      </w:r>
      <w:r>
        <w:rPr>
          <w:rFonts w:hint="eastAsia" w:ascii="仿宋" w:hAnsi="仿宋" w:eastAsia="仿宋" w:cs="仿宋"/>
          <w:spacing w:val="6"/>
          <w:sz w:val="32"/>
          <w:szCs w:val="32"/>
          <w:u w:val="single"/>
        </w:rPr>
        <w:t>减轻行政处罚</w:t>
      </w:r>
      <w:r>
        <w:rPr>
          <w:rFonts w:hint="eastAsia" w:ascii="仿宋" w:hAnsi="仿宋" w:eastAsia="仿宋" w:cs="仿宋"/>
          <w:spacing w:val="6"/>
          <w:sz w:val="32"/>
          <w:szCs w:val="32"/>
          <w:u w:val="single"/>
          <w:lang w:eastAsia="zh-CN"/>
        </w:rPr>
        <w:t>，</w:t>
      </w:r>
      <w:r>
        <w:rPr>
          <w:rFonts w:hint="eastAsia" w:ascii="仿宋" w:hAnsi="仿宋" w:eastAsia="仿宋" w:cs="仿宋"/>
          <w:spacing w:val="6"/>
          <w:sz w:val="32"/>
          <w:szCs w:val="32"/>
          <w:u w:val="single"/>
        </w:rPr>
        <w:t>是指适用法定行政处罚最低限度以下的处罚种类或处罚幅度。包括在违法行为应当受到的一种或者几种处罚种类之外选择更轻的处罚种类，或者在应当并处时不并处</w:t>
      </w:r>
      <w:r>
        <w:rPr>
          <w:rFonts w:hint="eastAsia" w:ascii="仿宋" w:hAnsi="仿宋" w:eastAsia="仿宋" w:cs="仿宋"/>
          <w:spacing w:val="6"/>
          <w:sz w:val="32"/>
          <w:szCs w:val="32"/>
          <w:u w:val="single"/>
          <w:lang w:eastAsia="zh-CN"/>
        </w:rPr>
        <w:t>，</w:t>
      </w:r>
      <w:r>
        <w:rPr>
          <w:rFonts w:hint="eastAsia" w:ascii="仿宋" w:hAnsi="仿宋" w:eastAsia="仿宋" w:cs="仿宋"/>
          <w:spacing w:val="6"/>
          <w:sz w:val="32"/>
          <w:szCs w:val="32"/>
          <w:u w:val="single"/>
        </w:rPr>
        <w:t>也包括在法定最低罚款限值以下确定罚款数额</w:t>
      </w:r>
      <w:r>
        <w:rPr>
          <w:rFonts w:hint="eastAsia" w:ascii="仿宋" w:hAnsi="仿宋" w:eastAsia="仿宋" w:cs="仿宋"/>
          <w:spacing w:val="6"/>
          <w:sz w:val="32"/>
          <w:szCs w:val="32"/>
          <w:u w:val="single"/>
          <w:lang w:eastAsia="zh-CN"/>
        </w:rPr>
        <w:t>；第二款第（二）项：下列情形属于减轻处罚：（二）法律区别情形规定了行政处罚的不同档次时，在违法行为对应档次以下决定处罚；法定罚款幅度为一定金额或倍数的，决定罚款的数额低于最低金额或倍数”。</w:t>
      </w:r>
      <w:r>
        <w:rPr>
          <w:rFonts w:hint="eastAsia" w:hAnsi="仿宋_GB2312" w:eastAsia="仿宋_GB2312" w:cs="仿宋_GB2312"/>
          <w:bCs/>
          <w:sz w:val="32"/>
          <w:szCs w:val="32"/>
          <w:u w:val="single" w:color="auto"/>
          <w:lang w:eastAsia="zh-CN"/>
        </w:rPr>
        <w:t>根据《中华人民共和国行政处罚法》第三十二条第一款第（五）项：</w:t>
      </w:r>
      <w:r>
        <w:rPr>
          <w:rFonts w:hint="eastAsia" w:ascii="仿宋" w:hAnsi="仿宋" w:eastAsia="仿宋" w:cs="仿宋"/>
          <w:bCs/>
          <w:sz w:val="32"/>
          <w:szCs w:val="32"/>
          <w:u w:val="single" w:color="auto"/>
          <w:lang w:eastAsia="zh-CN"/>
        </w:rPr>
        <w:t>“</w:t>
      </w:r>
      <w:r>
        <w:rPr>
          <w:rFonts w:hint="eastAsia" w:ascii="仿宋" w:hAnsi="仿宋" w:eastAsia="仿宋" w:cs="仿宋"/>
          <w:b w:val="0"/>
          <w:i w:val="0"/>
          <w:caps w:val="0"/>
          <w:color w:val="333333"/>
          <w:spacing w:val="0"/>
          <w:kern w:val="0"/>
          <w:sz w:val="32"/>
          <w:szCs w:val="32"/>
          <w:u w:val="single" w:color="auto"/>
          <w:shd w:val="clear" w:color="auto" w:fill="FFFFFF"/>
          <w:lang w:val="en-US" w:eastAsia="zh-CN" w:bidi="ar-SA"/>
        </w:rPr>
        <w:t>当事人有下列情形之一的，应当从轻或者减轻行政处罚:（五）法律、法规、规章规定其他应当从轻或者减轻行政处罚的”的规定，应给予当事人减轻行政处罚 。</w:t>
      </w:r>
      <w:r>
        <w:rPr>
          <w:rFonts w:hint="eastAsia" w:ascii="仿宋" w:hAnsi="仿宋" w:eastAsia="仿宋" w:cs="仿宋"/>
          <w:i w:val="0"/>
          <w:iCs w:val="0"/>
          <w:color w:val="000000"/>
          <w:sz w:val="32"/>
          <w:szCs w:val="32"/>
          <w:u w:val="single" w:color="auto"/>
          <w:lang w:val="en-US" w:eastAsia="zh-CN"/>
        </w:rPr>
        <w:t xml:space="preserve">              </w:t>
      </w:r>
      <w:r>
        <w:rPr>
          <w:rFonts w:hint="eastAsia" w:ascii="仿宋" w:hAnsi="仿宋" w:eastAsia="仿宋" w:cs="仿宋"/>
          <w:i w:val="0"/>
          <w:iCs w:val="0"/>
          <w:color w:val="auto"/>
          <w:sz w:val="32"/>
          <w:szCs w:val="32"/>
          <w:u w:val="single" w:color="auto"/>
          <w:lang w:val="en-US" w:eastAsia="zh-CN"/>
        </w:rPr>
        <w:t xml:space="preserve">   </w:t>
      </w:r>
      <w:r>
        <w:rPr>
          <w:rFonts w:hint="eastAsia" w:ascii="仿宋" w:hAnsi="仿宋" w:eastAsia="仿宋" w:cs="仿宋"/>
          <w:b w:val="0"/>
          <w:i w:val="0"/>
          <w:caps w:val="0"/>
          <w:color w:val="333333"/>
          <w:spacing w:val="0"/>
          <w:kern w:val="0"/>
          <w:sz w:val="32"/>
          <w:szCs w:val="32"/>
          <w:u w:val="single" w:color="auto"/>
          <w:shd w:val="clear" w:color="auto" w:fill="FFFFFF"/>
          <w:lang w:val="en-US" w:eastAsia="zh-CN" w:bidi="ar-SA"/>
        </w:rPr>
        <w:t xml:space="preserve">         </w:t>
      </w:r>
    </w:p>
    <w:p>
      <w:pPr>
        <w:keepNext w:val="0"/>
        <w:keepLines w:val="0"/>
        <w:pageBreakBefore w:val="0"/>
        <w:kinsoku/>
        <w:wordWrap/>
        <w:overflowPunct/>
        <w:topLinePunct w:val="0"/>
        <w:bidi w:val="0"/>
        <w:spacing w:before="105" w:line="500" w:lineRule="exact"/>
        <w:ind w:right="133" w:firstLine="604" w:firstLineChars="200"/>
        <w:textAlignment w:val="auto"/>
        <w:rPr>
          <w:rFonts w:ascii="仿宋" w:hAnsi="仿宋" w:eastAsia="仿宋" w:cs="仿宋"/>
          <w:spacing w:val="-1"/>
          <w:sz w:val="32"/>
          <w:szCs w:val="32"/>
        </w:rPr>
      </w:pPr>
      <w:r>
        <w:rPr>
          <w:rFonts w:ascii="仿宋" w:hAnsi="仿宋" w:eastAsia="仿宋" w:cs="仿宋"/>
          <w:spacing w:val="-9"/>
          <w:sz w:val="32"/>
          <w:szCs w:val="32"/>
        </w:rPr>
        <w:t>综上，当事人上述行为违反了</w:t>
      </w:r>
      <w:r>
        <w:rPr>
          <w:rFonts w:hint="eastAsia" w:ascii="仿宋" w:hAnsi="仿宋" w:eastAsia="仿宋"/>
          <w:sz w:val="32"/>
          <w:szCs w:val="32"/>
          <w:u w:val="single" w:color="auto"/>
        </w:rPr>
        <w:t>《</w:t>
      </w:r>
      <w:r>
        <w:rPr>
          <w:rFonts w:hint="eastAsia" w:ascii="仿宋" w:hAnsi="仿宋" w:eastAsia="仿宋"/>
          <w:sz w:val="32"/>
          <w:szCs w:val="32"/>
          <w:u w:val="single" w:color="auto"/>
          <w:lang w:eastAsia="zh-CN"/>
        </w:rPr>
        <w:t>中华人民共和国食品安全法</w:t>
      </w:r>
      <w:r>
        <w:rPr>
          <w:rFonts w:hint="eastAsia" w:ascii="仿宋" w:hAnsi="仿宋" w:eastAsia="仿宋"/>
          <w:sz w:val="32"/>
          <w:szCs w:val="32"/>
          <w:u w:val="single" w:color="auto"/>
        </w:rPr>
        <w:t>》第</w:t>
      </w:r>
      <w:r>
        <w:rPr>
          <w:rFonts w:hint="eastAsia" w:ascii="仿宋" w:hAnsi="仿宋" w:eastAsia="仿宋"/>
          <w:sz w:val="32"/>
          <w:szCs w:val="32"/>
          <w:u w:val="single" w:color="auto"/>
          <w:lang w:eastAsia="zh-CN"/>
        </w:rPr>
        <w:t>三十四</w:t>
      </w:r>
      <w:r>
        <w:rPr>
          <w:rFonts w:hint="eastAsia" w:ascii="仿宋" w:hAnsi="仿宋" w:eastAsia="仿宋"/>
          <w:sz w:val="32"/>
          <w:szCs w:val="32"/>
          <w:u w:val="single" w:color="auto"/>
        </w:rPr>
        <w:t>条</w:t>
      </w:r>
      <w:r>
        <w:rPr>
          <w:rFonts w:hint="eastAsia" w:ascii="仿宋" w:hAnsi="仿宋" w:eastAsia="仿宋"/>
          <w:sz w:val="32"/>
          <w:szCs w:val="32"/>
          <w:u w:val="single" w:color="auto"/>
          <w:lang w:eastAsia="zh-CN"/>
        </w:rPr>
        <w:t>第一款第（十三）项的规定</w:t>
      </w:r>
      <w:r>
        <w:rPr>
          <w:rFonts w:ascii="仿宋" w:hAnsi="仿宋" w:eastAsia="仿宋" w:cs="仿宋"/>
          <w:spacing w:val="-9"/>
          <w:sz w:val="32"/>
          <w:szCs w:val="32"/>
          <w:u w:val="none" w:color="auto"/>
        </w:rPr>
        <w:t>，</w:t>
      </w:r>
      <w:r>
        <w:rPr>
          <w:rFonts w:ascii="仿宋" w:hAnsi="仿宋" w:eastAsia="仿宋" w:cs="仿宋"/>
          <w:spacing w:val="-5"/>
          <w:sz w:val="32"/>
          <w:szCs w:val="32"/>
        </w:rPr>
        <w:t>依据</w:t>
      </w:r>
      <w:r>
        <w:rPr>
          <w:rFonts w:hint="eastAsia" w:ascii="仿宋" w:hAnsi="仿宋" w:eastAsia="仿宋" w:cs="仿宋"/>
          <w:b w:val="0"/>
          <w:i w:val="0"/>
          <w:caps w:val="0"/>
          <w:color w:val="333333"/>
          <w:spacing w:val="0"/>
          <w:sz w:val="32"/>
          <w:szCs w:val="32"/>
          <w:u w:val="single" w:color="auto"/>
        </w:rPr>
        <w:t>《中华人民共和国</w:t>
      </w:r>
      <w:r>
        <w:rPr>
          <w:rFonts w:hint="eastAsia" w:ascii="仿宋" w:hAnsi="仿宋" w:eastAsia="仿宋" w:cs="仿宋"/>
          <w:b w:val="0"/>
          <w:i w:val="0"/>
          <w:caps w:val="0"/>
          <w:color w:val="333333"/>
          <w:spacing w:val="0"/>
          <w:sz w:val="32"/>
          <w:szCs w:val="32"/>
          <w:u w:val="single" w:color="auto"/>
          <w:lang w:eastAsia="zh-CN"/>
        </w:rPr>
        <w:t>食品安全</w:t>
      </w:r>
      <w:r>
        <w:rPr>
          <w:rFonts w:hint="eastAsia" w:ascii="仿宋" w:hAnsi="仿宋" w:eastAsia="仿宋" w:cs="仿宋"/>
          <w:b w:val="0"/>
          <w:i w:val="0"/>
          <w:caps w:val="0"/>
          <w:color w:val="333333"/>
          <w:spacing w:val="0"/>
          <w:sz w:val="32"/>
          <w:szCs w:val="32"/>
          <w:u w:val="single" w:color="auto"/>
        </w:rPr>
        <w:t>法》第</w:t>
      </w:r>
      <w:r>
        <w:rPr>
          <w:rFonts w:hint="eastAsia" w:ascii="仿宋" w:hAnsi="仿宋" w:eastAsia="仿宋" w:cs="仿宋"/>
          <w:b w:val="0"/>
          <w:i w:val="0"/>
          <w:caps w:val="0"/>
          <w:color w:val="333333"/>
          <w:spacing w:val="0"/>
          <w:sz w:val="32"/>
          <w:szCs w:val="32"/>
          <w:u w:val="single" w:color="auto"/>
          <w:lang w:eastAsia="zh-CN"/>
        </w:rPr>
        <w:t>一百</w:t>
      </w:r>
      <w:r>
        <w:rPr>
          <w:rFonts w:hint="eastAsia" w:ascii="仿宋" w:hAnsi="仿宋" w:eastAsia="仿宋" w:cs="仿宋"/>
          <w:b w:val="0"/>
          <w:i w:val="0"/>
          <w:caps w:val="0"/>
          <w:color w:val="333333"/>
          <w:spacing w:val="0"/>
          <w:sz w:val="32"/>
          <w:szCs w:val="32"/>
          <w:u w:val="single" w:color="auto"/>
        </w:rPr>
        <w:t>二</w:t>
      </w:r>
      <w:r>
        <w:rPr>
          <w:rFonts w:hint="eastAsia" w:ascii="仿宋" w:hAnsi="仿宋" w:eastAsia="仿宋" w:cs="仿宋"/>
          <w:b w:val="0"/>
          <w:i w:val="0"/>
          <w:caps w:val="0"/>
          <w:color w:val="333333"/>
          <w:spacing w:val="0"/>
          <w:sz w:val="32"/>
          <w:szCs w:val="32"/>
          <w:u w:val="single" w:color="auto"/>
          <w:lang w:eastAsia="zh-CN"/>
        </w:rPr>
        <w:t>十四</w:t>
      </w:r>
      <w:r>
        <w:rPr>
          <w:rFonts w:hint="eastAsia" w:ascii="仿宋" w:hAnsi="仿宋" w:eastAsia="仿宋" w:cs="仿宋"/>
          <w:b w:val="0"/>
          <w:i w:val="0"/>
          <w:caps w:val="0"/>
          <w:color w:val="333333"/>
          <w:spacing w:val="0"/>
          <w:sz w:val="32"/>
          <w:szCs w:val="32"/>
          <w:u w:val="single" w:color="auto"/>
        </w:rPr>
        <w:t>条</w:t>
      </w:r>
      <w:r>
        <w:rPr>
          <w:rFonts w:hint="eastAsia" w:ascii="仿宋" w:hAnsi="仿宋" w:eastAsia="仿宋" w:cs="仿宋"/>
          <w:b w:val="0"/>
          <w:i w:val="0"/>
          <w:caps w:val="0"/>
          <w:color w:val="333333"/>
          <w:spacing w:val="0"/>
          <w:sz w:val="32"/>
          <w:szCs w:val="32"/>
          <w:u w:val="single" w:color="auto"/>
          <w:lang w:val="en-US" w:eastAsia="zh-CN"/>
        </w:rPr>
        <w:t>第一款、</w:t>
      </w:r>
      <w:r>
        <w:rPr>
          <w:rFonts w:hint="eastAsia" w:ascii="仿宋" w:hAnsi="仿宋" w:eastAsia="仿宋" w:cs="仿宋"/>
          <w:b w:val="0"/>
          <w:i w:val="0"/>
          <w:caps w:val="0"/>
          <w:color w:val="333333"/>
          <w:spacing w:val="0"/>
          <w:sz w:val="32"/>
          <w:szCs w:val="32"/>
          <w:u w:val="single" w:color="auto"/>
          <w:lang w:eastAsia="zh-CN"/>
        </w:rPr>
        <w:t>第二款的规定</w:t>
      </w:r>
      <w:r>
        <w:rPr>
          <w:rFonts w:ascii="黑体" w:hAnsi="黑体" w:eastAsia="黑体" w:cs="黑体"/>
          <w:spacing w:val="-5"/>
          <w:sz w:val="32"/>
          <w:szCs w:val="32"/>
        </w:rPr>
        <w:t>，</w:t>
      </w:r>
      <w:r>
        <w:rPr>
          <w:rFonts w:ascii="仿宋" w:hAnsi="仿宋" w:eastAsia="仿宋" w:cs="仿宋"/>
          <w:spacing w:val="-1"/>
          <w:sz w:val="32"/>
          <w:szCs w:val="32"/>
        </w:rPr>
        <w:t>决定处罚如下：</w:t>
      </w:r>
    </w:p>
    <w:p>
      <w:pPr>
        <w:keepNext w:val="0"/>
        <w:keepLines w:val="0"/>
        <w:pageBreakBefore w:val="0"/>
        <w:kinsoku/>
        <w:wordWrap/>
        <w:overflowPunct/>
        <w:topLinePunct w:val="0"/>
        <w:bidi w:val="0"/>
        <w:spacing w:before="105" w:line="500" w:lineRule="exact"/>
        <w:ind w:right="133" w:firstLine="640" w:firstLineChars="200"/>
        <w:textAlignment w:val="auto"/>
        <w:rPr>
          <w:rFonts w:hint="eastAsia" w:ascii="仿宋" w:hAnsi="仿宋" w:eastAsia="仿宋" w:cs="仿宋"/>
          <w:spacing w:val="-1"/>
          <w:sz w:val="32"/>
          <w:szCs w:val="32"/>
        </w:rPr>
      </w:pPr>
      <w:r>
        <w:rPr>
          <w:rFonts w:hint="eastAsia" w:ascii="仿宋" w:hAnsi="仿宋" w:eastAsia="仿宋" w:cs="仿宋"/>
          <w:b w:val="0"/>
          <w:i w:val="0"/>
          <w:caps w:val="0"/>
          <w:color w:val="333333"/>
          <w:spacing w:val="0"/>
          <w:sz w:val="32"/>
          <w:szCs w:val="32"/>
          <w:u w:val="none" w:color="auto"/>
          <w:lang w:val="en-US" w:eastAsia="zh-CN"/>
        </w:rPr>
        <w:t>一、</w:t>
      </w:r>
      <w:r>
        <w:rPr>
          <w:rFonts w:hint="eastAsia" w:ascii="仿宋" w:hAnsi="仿宋" w:eastAsia="仿宋" w:cs="仿宋"/>
          <w:b w:val="0"/>
          <w:i w:val="0"/>
          <w:caps w:val="0"/>
          <w:color w:val="333333"/>
          <w:spacing w:val="0"/>
          <w:sz w:val="32"/>
          <w:szCs w:val="32"/>
          <w:u w:val="single" w:color="auto"/>
          <w:lang w:val="en-US" w:eastAsia="zh-CN"/>
        </w:rPr>
        <w:t>没收“</w:t>
      </w:r>
      <w:r>
        <w:rPr>
          <w:rFonts w:hint="eastAsia" w:ascii="仿宋" w:hAnsi="仿宋" w:eastAsia="仿宋" w:cs="仿宋"/>
          <w:i w:val="0"/>
          <w:iCs w:val="0"/>
          <w:color w:val="auto"/>
          <w:sz w:val="32"/>
          <w:szCs w:val="32"/>
          <w:u w:val="single" w:color="auto"/>
          <w:lang w:val="en-US" w:eastAsia="zh-CN"/>
        </w:rPr>
        <w:t>无蔗糖驼奶贝”126瓶。</w:t>
      </w:r>
      <w:r>
        <w:rPr>
          <w:rFonts w:hint="eastAsia" w:ascii="仿宋" w:hAnsi="仿宋" w:eastAsia="仿宋" w:cs="仿宋"/>
          <w:b w:val="0"/>
          <w:i w:val="0"/>
          <w:caps w:val="0"/>
          <w:color w:val="333333"/>
          <w:spacing w:val="0"/>
          <w:sz w:val="32"/>
          <w:szCs w:val="32"/>
          <w:u w:val="single" w:color="auto"/>
          <w:lang w:val="en-US" w:eastAsia="zh-CN"/>
        </w:rPr>
        <w:t xml:space="preserve">                 </w:t>
      </w: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firstLine="640" w:firstLineChars="200"/>
        <w:jc w:val="both"/>
        <w:textAlignment w:val="auto"/>
        <w:outlineLvl w:val="9"/>
        <w:rPr>
          <w:rFonts w:hint="eastAsia" w:ascii="仿宋" w:hAnsi="仿宋" w:eastAsia="仿宋" w:cs="仿宋"/>
          <w:b w:val="0"/>
          <w:i w:val="0"/>
          <w:caps w:val="0"/>
          <w:color w:val="333333"/>
          <w:spacing w:val="0"/>
          <w:sz w:val="32"/>
          <w:szCs w:val="32"/>
          <w:u w:val="single" w:color="auto"/>
          <w:lang w:val="en-US" w:eastAsia="zh-CN"/>
        </w:rPr>
      </w:pPr>
      <w:r>
        <w:rPr>
          <w:rFonts w:hint="eastAsia" w:ascii="仿宋" w:hAnsi="仿宋" w:eastAsia="仿宋" w:cs="仿宋"/>
          <w:b w:val="0"/>
          <w:i w:val="0"/>
          <w:caps w:val="0"/>
          <w:color w:val="333333"/>
          <w:spacing w:val="0"/>
          <w:sz w:val="32"/>
          <w:szCs w:val="32"/>
          <w:u w:val="none" w:color="auto"/>
          <w:lang w:val="en-US" w:eastAsia="zh-CN"/>
        </w:rPr>
        <w:t>二、</w:t>
      </w:r>
      <w:r>
        <w:rPr>
          <w:rFonts w:hint="eastAsia" w:ascii="仿宋" w:hAnsi="仿宋" w:eastAsia="仿宋" w:cs="仿宋"/>
          <w:b w:val="0"/>
          <w:i w:val="0"/>
          <w:caps w:val="0"/>
          <w:color w:val="333333"/>
          <w:spacing w:val="0"/>
          <w:sz w:val="32"/>
          <w:szCs w:val="32"/>
          <w:u w:val="single" w:color="auto"/>
          <w:lang w:val="en-US" w:eastAsia="zh-CN"/>
        </w:rPr>
        <w:t>没收违法所得人民币</w:t>
      </w:r>
      <w:r>
        <w:rPr>
          <w:rFonts w:hint="eastAsia" w:ascii="仿宋" w:hAnsi="仿宋" w:eastAsia="仿宋" w:cs="仿宋"/>
          <w:b w:val="0"/>
          <w:i w:val="0"/>
          <w:caps w:val="0"/>
          <w:color w:val="auto"/>
          <w:spacing w:val="0"/>
          <w:sz w:val="32"/>
          <w:szCs w:val="32"/>
          <w:u w:val="single" w:color="auto"/>
          <w:lang w:val="en-US" w:eastAsia="zh-CN"/>
        </w:rPr>
        <w:t>220.00</w:t>
      </w:r>
      <w:r>
        <w:rPr>
          <w:rFonts w:hint="eastAsia" w:ascii="仿宋" w:hAnsi="仿宋" w:eastAsia="仿宋" w:cs="仿宋"/>
          <w:b w:val="0"/>
          <w:i w:val="0"/>
          <w:caps w:val="0"/>
          <w:color w:val="333333"/>
          <w:spacing w:val="0"/>
          <w:sz w:val="32"/>
          <w:szCs w:val="32"/>
          <w:u w:val="single" w:color="auto"/>
          <w:lang w:val="en-US" w:eastAsia="zh-CN"/>
        </w:rPr>
        <w:t xml:space="preserve">元；                            </w:t>
      </w:r>
    </w:p>
    <w:p>
      <w:pPr>
        <w:pStyle w:val="4"/>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00" w:lineRule="exact"/>
        <w:ind w:right="0" w:rightChars="0" w:firstLine="640" w:firstLineChars="200"/>
        <w:textAlignment w:val="auto"/>
        <w:outlineLvl w:val="9"/>
        <w:rPr>
          <w:rFonts w:hint="eastAsia" w:ascii="仿宋" w:hAnsi="仿宋" w:eastAsia="仿宋" w:cs="仿宋"/>
          <w:b w:val="0"/>
          <w:i w:val="0"/>
          <w:caps w:val="0"/>
          <w:color w:val="333333"/>
          <w:spacing w:val="0"/>
          <w:sz w:val="32"/>
          <w:szCs w:val="32"/>
          <w:u w:val="single" w:color="auto"/>
          <w:lang w:val="en-US" w:eastAsia="zh-CN"/>
        </w:rPr>
      </w:pPr>
      <w:r>
        <w:rPr>
          <w:rFonts w:hint="eastAsia" w:ascii="仿宋" w:hAnsi="仿宋" w:eastAsia="仿宋" w:cs="仿宋"/>
          <w:b w:val="0"/>
          <w:i w:val="0"/>
          <w:caps w:val="0"/>
          <w:color w:val="333333"/>
          <w:spacing w:val="0"/>
          <w:sz w:val="32"/>
          <w:szCs w:val="32"/>
          <w:u w:val="none" w:color="auto"/>
          <w:lang w:val="en-US" w:eastAsia="zh-CN"/>
        </w:rPr>
        <w:t>三、</w:t>
      </w:r>
      <w:r>
        <w:rPr>
          <w:rFonts w:hint="eastAsia" w:ascii="仿宋" w:hAnsi="仿宋" w:eastAsia="仿宋" w:cs="仿宋"/>
          <w:b w:val="0"/>
          <w:i w:val="0"/>
          <w:caps w:val="0"/>
          <w:color w:val="333333"/>
          <w:spacing w:val="0"/>
          <w:sz w:val="32"/>
          <w:szCs w:val="32"/>
          <w:u w:val="single" w:color="auto"/>
          <w:lang w:val="en-US" w:eastAsia="zh-CN"/>
        </w:rPr>
        <w:t xml:space="preserve">罚款人民币5000.00元。                      </w:t>
      </w:r>
    </w:p>
    <w:p>
      <w:pPr>
        <w:pStyle w:val="4"/>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00" w:lineRule="exact"/>
        <w:ind w:left="0" w:leftChars="0" w:right="0" w:firstLine="420"/>
        <w:textAlignment w:val="auto"/>
        <w:outlineLvl w:val="9"/>
        <w:rPr>
          <w:rFonts w:hint="eastAsia" w:ascii="仿宋" w:hAnsi="仿宋" w:eastAsia="仿宋" w:cs="仿宋"/>
          <w:sz w:val="32"/>
          <w:szCs w:val="32"/>
          <w:u w:val="single" w:color="auto"/>
        </w:rPr>
      </w:pPr>
      <w:r>
        <w:rPr>
          <w:rFonts w:hint="eastAsia" w:ascii="仿宋" w:hAnsi="仿宋" w:eastAsia="仿宋" w:cs="仿宋"/>
          <w:b w:val="0"/>
          <w:i w:val="0"/>
          <w:caps w:val="0"/>
          <w:color w:val="333333"/>
          <w:spacing w:val="0"/>
          <w:sz w:val="32"/>
          <w:szCs w:val="32"/>
          <w:u w:val="single" w:color="auto"/>
          <w:lang w:val="en-US" w:eastAsia="zh-CN"/>
        </w:rPr>
        <w:t>罚没款共计人民币</w:t>
      </w:r>
      <w:r>
        <w:rPr>
          <w:rFonts w:hint="eastAsia" w:ascii="仿宋" w:hAnsi="仿宋" w:eastAsia="仿宋" w:cs="仿宋"/>
          <w:b w:val="0"/>
          <w:i w:val="0"/>
          <w:caps w:val="0"/>
          <w:color w:val="auto"/>
          <w:spacing w:val="0"/>
          <w:sz w:val="32"/>
          <w:szCs w:val="32"/>
          <w:u w:val="single" w:color="auto"/>
          <w:lang w:val="en-US" w:eastAsia="zh-CN"/>
        </w:rPr>
        <w:t>5220.00</w:t>
      </w:r>
      <w:r>
        <w:rPr>
          <w:rFonts w:hint="eastAsia" w:ascii="仿宋" w:hAnsi="仿宋" w:eastAsia="仿宋" w:cs="仿宋"/>
          <w:b w:val="0"/>
          <w:i w:val="0"/>
          <w:caps w:val="0"/>
          <w:color w:val="333333"/>
          <w:spacing w:val="0"/>
          <w:sz w:val="32"/>
          <w:szCs w:val="32"/>
          <w:u w:val="single" w:color="auto"/>
          <w:lang w:val="en-US" w:eastAsia="zh-CN"/>
        </w:rPr>
        <w:t xml:space="preserve">元，依法上缴国库。                               </w:t>
      </w:r>
    </w:p>
    <w:p>
      <w:pPr>
        <w:keepNext w:val="0"/>
        <w:keepLines w:val="0"/>
        <w:pageBreakBefore w:val="0"/>
        <w:widowControl w:val="0"/>
        <w:kinsoku/>
        <w:wordWrap/>
        <w:overflowPunct/>
        <w:topLinePunct w:val="0"/>
        <w:autoSpaceDE w:val="0"/>
        <w:autoSpaceDN w:val="0"/>
        <w:bidi w:val="0"/>
        <w:adjustRightInd w:val="0"/>
        <w:snapToGrid/>
        <w:spacing w:beforeAutospacing="0" w:afterAutospacing="0" w:line="500" w:lineRule="exact"/>
        <w:ind w:left="0" w:leftChars="0" w:right="0"/>
        <w:jc w:val="both"/>
        <w:textAlignment w:val="auto"/>
        <w:outlineLvl w:val="9"/>
        <w:rPr>
          <w:rFonts w:hint="eastAsia" w:ascii="仿宋_GB2312" w:hAnsi="仿宋_GB2312" w:eastAsia="仿宋_GB2312"/>
          <w:b w:val="0"/>
          <w:bCs/>
          <w:kern w:val="0"/>
          <w:sz w:val="32"/>
          <w:szCs w:val="32"/>
          <w:u w:val="single" w:color="auto"/>
          <w:lang w:val="en-US" w:eastAsia="zh-CN"/>
        </w:rPr>
      </w:pPr>
      <w:r>
        <w:rPr>
          <w:rFonts w:hint="eastAsia" w:ascii="仿宋_GB2312" w:hAnsi="仿宋_GB2312" w:eastAsia="仿宋_GB2312"/>
          <w:b w:val="0"/>
          <w:bCs/>
          <w:kern w:val="0"/>
          <w:sz w:val="32"/>
          <w:szCs w:val="32"/>
          <w:lang w:val="en-US" w:eastAsia="zh-CN"/>
        </w:rPr>
        <w:t xml:space="preserve">    </w:t>
      </w:r>
      <w:r>
        <w:rPr>
          <w:rFonts w:hint="eastAsia" w:ascii="仿宋_GB2312" w:hAnsi="仿宋_GB2312" w:eastAsia="仿宋_GB2312"/>
          <w:b w:val="0"/>
          <w:bCs/>
          <w:kern w:val="0"/>
          <w:sz w:val="32"/>
          <w:szCs w:val="32"/>
          <w:u w:val="single" w:color="auto"/>
          <w:lang w:val="en-US" w:eastAsia="zh-CN"/>
        </w:rPr>
        <w:t>请在接到本处罚决定书之日起15日内将罚没款缴到中国建设银行股份有限公司鄂伦春自治旗支行。逾期不缴纳罚</w:t>
      </w:r>
    </w:p>
    <w:p>
      <w:pPr>
        <w:keepNext w:val="0"/>
        <w:keepLines w:val="0"/>
        <w:pageBreakBefore w:val="0"/>
        <w:widowControl w:val="0"/>
        <w:kinsoku/>
        <w:wordWrap/>
        <w:overflowPunct/>
        <w:topLinePunct w:val="0"/>
        <w:bidi w:val="0"/>
        <w:snapToGrid w:val="0"/>
        <w:spacing w:line="500" w:lineRule="exact"/>
        <w:ind w:left="0" w:leftChars="0" w:right="0" w:firstLine="0" w:firstLineChars="0"/>
        <w:jc w:val="center"/>
        <w:textAlignment w:val="auto"/>
        <w:outlineLvl w:val="9"/>
        <w:rPr>
          <w:rFonts w:hint="eastAsia" w:ascii="仿宋_GB2312" w:hAnsi="仿宋" w:eastAsia="仿宋_GB2312"/>
          <w:color w:val="000000"/>
          <w:sz w:val="32"/>
          <w:szCs w:val="32"/>
          <w:u w:val="single"/>
          <w:lang w:val="en-US" w:eastAsia="zh-CN"/>
        </w:rPr>
      </w:pPr>
      <w:r>
        <w:rPr>
          <w:rFonts w:hint="eastAsia" w:ascii="仿宋_GB2312" w:hAnsi="仿宋" w:eastAsia="仿宋_GB2312"/>
          <w:color w:val="000000"/>
          <w:sz w:val="32"/>
          <w:szCs w:val="32"/>
          <w:u w:val="single"/>
        </w:rPr>
        <w:t>没款的，根据《中华人民共和国行政处罚法》第</w:t>
      </w:r>
      <w:r>
        <w:rPr>
          <w:rFonts w:hint="eastAsia" w:ascii="仿宋_GB2312" w:hAnsi="仿宋" w:eastAsia="仿宋_GB2312"/>
          <w:color w:val="000000"/>
          <w:sz w:val="32"/>
          <w:szCs w:val="32"/>
          <w:u w:val="single"/>
          <w:lang w:eastAsia="zh-CN"/>
        </w:rPr>
        <w:t>七</w:t>
      </w:r>
      <w:r>
        <w:rPr>
          <w:rFonts w:hint="eastAsia" w:ascii="仿宋_GB2312" w:hAnsi="仿宋" w:eastAsia="仿宋_GB2312"/>
          <w:color w:val="000000"/>
          <w:sz w:val="32"/>
          <w:szCs w:val="32"/>
          <w:u w:val="single"/>
        </w:rPr>
        <w:t>十</w:t>
      </w:r>
      <w:r>
        <w:rPr>
          <w:rFonts w:hint="eastAsia" w:ascii="仿宋_GB2312" w:hAnsi="仿宋" w:eastAsia="仿宋_GB2312"/>
          <w:color w:val="000000"/>
          <w:sz w:val="32"/>
          <w:szCs w:val="32"/>
          <w:u w:val="single"/>
          <w:lang w:eastAsia="zh-CN"/>
        </w:rPr>
        <w:t>二</w:t>
      </w:r>
      <w:r>
        <w:rPr>
          <w:rFonts w:hint="eastAsia" w:ascii="仿宋_GB2312" w:hAnsi="仿宋" w:eastAsia="仿宋_GB2312"/>
          <w:color w:val="000000"/>
          <w:sz w:val="32"/>
          <w:szCs w:val="32"/>
          <w:u w:val="single"/>
        </w:rPr>
        <w:t>条</w:t>
      </w:r>
      <w:r>
        <w:rPr>
          <w:rFonts w:hint="eastAsia" w:ascii="仿宋_GB2312" w:hAnsi="仿宋" w:eastAsia="仿宋_GB2312"/>
          <w:color w:val="000000"/>
          <w:sz w:val="32"/>
          <w:szCs w:val="32"/>
          <w:u w:val="single"/>
          <w:lang w:val="en-US" w:eastAsia="zh-CN"/>
        </w:rPr>
        <w:t>的</w:t>
      </w:r>
    </w:p>
    <w:p>
      <w:pPr>
        <w:keepNext w:val="0"/>
        <w:keepLines w:val="0"/>
        <w:pageBreakBefore w:val="0"/>
        <w:widowControl w:val="0"/>
        <w:kinsoku/>
        <w:wordWrap/>
        <w:overflowPunct/>
        <w:topLinePunct w:val="0"/>
        <w:bidi w:val="0"/>
        <w:snapToGrid w:val="0"/>
        <w:spacing w:line="500" w:lineRule="exact"/>
        <w:ind w:left="0" w:leftChars="0" w:right="0" w:firstLine="0" w:firstLineChars="0"/>
        <w:jc w:val="both"/>
        <w:textAlignment w:val="auto"/>
        <w:outlineLvl w:val="9"/>
        <w:rPr>
          <w:rFonts w:hint="eastAsia" w:ascii="仿宋_GB2312" w:eastAsia="仿宋_GB2312"/>
          <w:sz w:val="32"/>
          <w:szCs w:val="32"/>
          <w:u w:val="single"/>
        </w:rPr>
      </w:pPr>
      <w:r>
        <w:rPr>
          <w:rFonts w:hint="eastAsia" w:ascii="仿宋_GB2312" w:hAnsi="仿宋" w:eastAsia="仿宋_GB2312"/>
          <w:color w:val="000000"/>
          <w:sz w:val="32"/>
          <w:szCs w:val="32"/>
          <w:u w:val="single"/>
        </w:rPr>
        <w:t>规定，</w:t>
      </w:r>
      <w:r>
        <w:rPr>
          <w:rFonts w:hint="eastAsia" w:ascii="仿宋_GB2312" w:hAnsi="仿宋" w:eastAsia="仿宋_GB2312"/>
          <w:color w:val="000000"/>
          <w:sz w:val="32"/>
          <w:szCs w:val="32"/>
          <w:u w:val="single"/>
          <w:lang w:eastAsia="zh-CN"/>
        </w:rPr>
        <w:t>本局将</w:t>
      </w:r>
      <w:r>
        <w:rPr>
          <w:rFonts w:hint="eastAsia" w:ascii="仿宋_GB2312" w:hAnsi="仿宋" w:eastAsia="仿宋_GB2312"/>
          <w:color w:val="000000"/>
          <w:sz w:val="32"/>
          <w:szCs w:val="32"/>
          <w:u w:val="single"/>
        </w:rPr>
        <w:t>每日按罚款数额的</w:t>
      </w:r>
      <w:r>
        <w:rPr>
          <w:rFonts w:hint="eastAsia" w:ascii="仿宋_GB2312" w:hAnsi="仿宋" w:eastAsia="仿宋_GB2312"/>
          <w:color w:val="000000"/>
          <w:sz w:val="32"/>
          <w:szCs w:val="32"/>
          <w:u w:val="single"/>
          <w:lang w:eastAsia="zh-CN"/>
        </w:rPr>
        <w:t>百分之三</w:t>
      </w:r>
      <w:r>
        <w:rPr>
          <w:rFonts w:hint="eastAsia" w:ascii="仿宋_GB2312" w:hAnsi="仿宋" w:eastAsia="仿宋_GB2312"/>
          <w:color w:val="000000"/>
          <w:sz w:val="32"/>
          <w:szCs w:val="32"/>
          <w:u w:val="single"/>
        </w:rPr>
        <w:t>加处罚款，并将依法申请</w:t>
      </w:r>
      <w:r>
        <w:rPr>
          <w:rFonts w:hint="eastAsia" w:ascii="仿宋_GB2312" w:hAnsi="仿宋" w:eastAsia="仿宋_GB2312"/>
          <w:color w:val="000000"/>
          <w:sz w:val="32"/>
          <w:szCs w:val="32"/>
          <w:u w:val="single" w:color="auto"/>
        </w:rPr>
        <w:t>人民法院强制执行。</w:t>
      </w:r>
      <w:r>
        <w:rPr>
          <w:rFonts w:hint="eastAsia" w:ascii="仿宋_GB2312" w:hAnsi="仿宋" w:eastAsia="仿宋_GB2312"/>
          <w:color w:val="000000"/>
          <w:sz w:val="32"/>
          <w:szCs w:val="32"/>
          <w:u w:val="single" w:color="auto"/>
          <w:lang w:val="en-US" w:eastAsia="zh-CN"/>
        </w:rPr>
        <w:t xml:space="preserve">                                  </w:t>
      </w:r>
      <w:r>
        <w:rPr>
          <w:rFonts w:hint="eastAsia" w:ascii="仿宋_GB2312" w:hAnsi="仿宋" w:eastAsia="仿宋_GB2312"/>
          <w:color w:val="000000"/>
          <w:sz w:val="32"/>
          <w:szCs w:val="32"/>
        </w:rPr>
        <w:t xml:space="preserve">                            </w:t>
      </w:r>
      <w:r>
        <w:rPr>
          <w:rFonts w:hint="eastAsia" w:ascii="仿宋_GB2312" w:eastAsia="仿宋_GB2312"/>
          <w:sz w:val="32"/>
          <w:szCs w:val="32"/>
        </w:rPr>
        <w:t xml:space="preserve">      </w:t>
      </w:r>
      <w:r>
        <w:rPr>
          <w:rFonts w:hint="eastAsia" w:ascii="仿宋_GB2312" w:eastAsia="仿宋_GB2312"/>
          <w:sz w:val="32"/>
          <w:szCs w:val="32"/>
          <w:u w:val="single"/>
        </w:rPr>
        <w:t xml:space="preserve">                                    </w:t>
      </w:r>
    </w:p>
    <w:p>
      <w:pPr>
        <w:keepNext w:val="0"/>
        <w:keepLines w:val="0"/>
        <w:pageBreakBefore w:val="0"/>
        <w:widowControl w:val="0"/>
        <w:kinsoku/>
        <w:wordWrap/>
        <w:overflowPunct/>
        <w:topLinePunct w:val="0"/>
        <w:bidi w:val="0"/>
        <w:snapToGrid w:val="0"/>
        <w:spacing w:line="500" w:lineRule="exact"/>
        <w:ind w:left="0" w:leftChars="0" w:right="0" w:firstLine="640" w:firstLineChars="200"/>
        <w:jc w:val="both"/>
        <w:textAlignment w:val="auto"/>
        <w:outlineLvl w:val="9"/>
        <w:rPr>
          <w:rFonts w:ascii="仿宋_GB2312" w:eastAsia="仿宋_GB2312"/>
          <w:sz w:val="32"/>
          <w:szCs w:val="32"/>
          <w:u w:val="single"/>
        </w:rPr>
      </w:pPr>
      <w:r>
        <w:rPr>
          <w:rFonts w:hint="eastAsia" w:ascii="仿宋_GB2312" w:hAnsi="仿宋" w:eastAsia="仿宋_GB2312"/>
          <w:color w:val="000000"/>
          <w:sz w:val="32"/>
          <w:szCs w:val="32"/>
          <w:u w:val="single"/>
        </w:rPr>
        <w:t>如不服本处罚决定，可在接到本处罚决定书之日起60日内向鄂伦春自</w:t>
      </w:r>
      <w:r>
        <w:rPr>
          <w:rFonts w:hint="eastAsia" w:ascii="仿宋_GB2312" w:hAnsi="仿宋" w:eastAsia="仿宋_GB2312"/>
          <w:sz w:val="32"/>
          <w:szCs w:val="32"/>
          <w:u w:val="single"/>
        </w:rPr>
        <w:t>治旗</w:t>
      </w:r>
      <w:r>
        <w:rPr>
          <w:rFonts w:hint="eastAsia" w:ascii="仿宋_GB2312" w:hAnsi="仿宋" w:eastAsia="仿宋_GB2312"/>
          <w:sz w:val="32"/>
          <w:szCs w:val="32"/>
          <w:u w:val="single"/>
          <w:lang w:eastAsia="zh-CN"/>
        </w:rPr>
        <w:t>人民</w:t>
      </w:r>
      <w:r>
        <w:rPr>
          <w:rFonts w:hint="eastAsia" w:ascii="仿宋_GB2312" w:hAnsi="仿宋" w:eastAsia="仿宋_GB2312"/>
          <w:color w:val="000000"/>
          <w:sz w:val="32"/>
          <w:szCs w:val="32"/>
          <w:u w:val="single"/>
        </w:rPr>
        <w:t xml:space="preserve">政府申请行政复议，也可以于6个月内依法向鄂伦春自治旗人民法院提起行政诉讼。                               </w:t>
      </w:r>
      <w:r>
        <w:rPr>
          <w:rFonts w:hint="eastAsia" w:ascii="仿宋_GB2312" w:eastAsia="仿宋_GB2312"/>
          <w:sz w:val="32"/>
          <w:szCs w:val="32"/>
          <w:u w:val="single"/>
        </w:rPr>
        <w:t xml:space="preserve">                                                  　　　</w:t>
      </w:r>
    </w:p>
    <w:p>
      <w:pPr>
        <w:keepNext w:val="0"/>
        <w:keepLines w:val="0"/>
        <w:pageBreakBefore w:val="0"/>
        <w:widowControl w:val="0"/>
        <w:kinsoku/>
        <w:wordWrap/>
        <w:overflowPunct/>
        <w:topLinePunct w:val="0"/>
        <w:bidi w:val="0"/>
        <w:spacing w:line="500" w:lineRule="exact"/>
        <w:ind w:left="0" w:leftChars="0" w:right="0"/>
        <w:textAlignment w:val="auto"/>
        <w:outlineLvl w:val="9"/>
        <w:rPr>
          <w:rFonts w:hint="eastAsia" w:ascii="仿宋_GB2312" w:eastAsia="仿宋_GB2312"/>
          <w:sz w:val="32"/>
          <w:szCs w:val="32"/>
          <w:u w:val="single"/>
        </w:rPr>
      </w:pPr>
    </w:p>
    <w:p>
      <w:pPr>
        <w:keepNext w:val="0"/>
        <w:keepLines w:val="0"/>
        <w:pageBreakBefore w:val="0"/>
        <w:widowControl w:val="0"/>
        <w:kinsoku/>
        <w:wordWrap/>
        <w:overflowPunct/>
        <w:topLinePunct w:val="0"/>
        <w:bidi w:val="0"/>
        <w:adjustRightInd/>
        <w:snapToGrid/>
        <w:spacing w:line="540" w:lineRule="exact"/>
        <w:ind w:left="0" w:leftChars="0" w:right="0" w:firstLine="0" w:firstLineChars="0"/>
        <w:textAlignment w:val="auto"/>
        <w:outlineLvl w:val="9"/>
        <w:rPr>
          <w:rFonts w:hint="eastAsia" w:ascii="仿宋_GB2312" w:eastAsia="仿宋_GB2312"/>
          <w:sz w:val="32"/>
          <w:szCs w:val="32"/>
          <w:lang w:val="en-US" w:eastAsia="zh-CN"/>
        </w:rPr>
      </w:pPr>
      <w:r>
        <w:rPr>
          <w:rFonts w:hint="eastAsia" w:ascii="仿宋_GB2312" w:eastAsia="仿宋_GB2312"/>
          <w:sz w:val="32"/>
          <w:szCs w:val="32"/>
        </w:rPr>
        <w:t xml:space="preserve">                  </w:t>
      </w:r>
      <w:r>
        <w:rPr>
          <w:rFonts w:hint="eastAsia" w:ascii="仿宋_GB2312" w:eastAsia="仿宋_GB2312"/>
          <w:sz w:val="32"/>
          <w:szCs w:val="32"/>
          <w:lang w:val="en-US" w:eastAsia="zh-CN"/>
        </w:rPr>
        <w:t xml:space="preserve"> </w:t>
      </w:r>
    </w:p>
    <w:p>
      <w:pPr>
        <w:keepNext w:val="0"/>
        <w:keepLines w:val="0"/>
        <w:pageBreakBefore w:val="0"/>
        <w:widowControl w:val="0"/>
        <w:kinsoku/>
        <w:wordWrap/>
        <w:overflowPunct/>
        <w:topLinePunct w:val="0"/>
        <w:bidi w:val="0"/>
        <w:adjustRightInd/>
        <w:snapToGrid/>
        <w:spacing w:line="540" w:lineRule="exact"/>
        <w:ind w:right="0" w:firstLine="3520" w:firstLineChars="1100"/>
        <w:textAlignment w:val="auto"/>
        <w:outlineLvl w:val="9"/>
        <w:rPr>
          <w:rFonts w:hint="eastAsia" w:ascii="仿宋" w:hAnsi="仿宋" w:eastAsia="仿宋" w:cs="仿宋"/>
          <w:sz w:val="32"/>
          <w:szCs w:val="32"/>
        </w:rPr>
      </w:pPr>
    </w:p>
    <w:p>
      <w:pPr>
        <w:keepNext w:val="0"/>
        <w:keepLines w:val="0"/>
        <w:pageBreakBefore w:val="0"/>
        <w:widowControl w:val="0"/>
        <w:kinsoku/>
        <w:wordWrap/>
        <w:overflowPunct/>
        <w:topLinePunct w:val="0"/>
        <w:bidi w:val="0"/>
        <w:adjustRightInd/>
        <w:snapToGrid/>
        <w:spacing w:line="540" w:lineRule="exact"/>
        <w:ind w:right="0" w:firstLine="3520" w:firstLineChars="1100"/>
        <w:textAlignment w:val="auto"/>
        <w:outlineLvl w:val="9"/>
        <w:rPr>
          <w:rFonts w:hint="eastAsia" w:ascii="仿宋" w:hAnsi="仿宋" w:eastAsia="仿宋" w:cs="仿宋"/>
          <w:sz w:val="32"/>
          <w:szCs w:val="32"/>
        </w:rPr>
      </w:pPr>
    </w:p>
    <w:p>
      <w:pPr>
        <w:keepNext w:val="0"/>
        <w:keepLines w:val="0"/>
        <w:pageBreakBefore w:val="0"/>
        <w:widowControl w:val="0"/>
        <w:kinsoku/>
        <w:wordWrap/>
        <w:overflowPunct/>
        <w:topLinePunct w:val="0"/>
        <w:bidi w:val="0"/>
        <w:adjustRightInd/>
        <w:snapToGrid/>
        <w:spacing w:line="540" w:lineRule="exact"/>
        <w:ind w:right="0" w:firstLine="3520" w:firstLineChars="1100"/>
        <w:textAlignment w:val="auto"/>
        <w:outlineLvl w:val="9"/>
        <w:rPr>
          <w:rFonts w:hint="eastAsia" w:ascii="仿宋" w:hAnsi="仿宋" w:eastAsia="仿宋" w:cs="仿宋"/>
          <w:sz w:val="32"/>
          <w:szCs w:val="32"/>
        </w:rPr>
      </w:pPr>
      <w:r>
        <w:rPr>
          <w:rFonts w:hint="eastAsia" w:ascii="仿宋" w:hAnsi="仿宋" w:eastAsia="仿宋" w:cs="仿宋"/>
          <w:sz w:val="32"/>
          <w:szCs w:val="32"/>
        </w:rPr>
        <w:t>鄂伦春自治旗市场监督管理局</w:t>
      </w:r>
    </w:p>
    <w:p>
      <w:pPr>
        <w:widowControl w:val="0"/>
        <w:wordWrap/>
        <w:adjustRightInd/>
        <w:snapToGrid/>
        <w:spacing w:line="320" w:lineRule="exact"/>
        <w:ind w:left="0" w:leftChars="0" w:right="0" w:firstLine="0" w:firstLineChars="0"/>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（印章）</w:t>
      </w:r>
    </w:p>
    <w:p>
      <w:pPr>
        <w:widowControl w:val="0"/>
        <w:wordWrap/>
        <w:adjustRightInd/>
        <w:snapToGrid/>
        <w:spacing w:line="320" w:lineRule="exact"/>
        <w:ind w:left="0" w:leftChars="0" w:right="0" w:firstLine="0" w:firstLineChars="0"/>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w:t>
      </w:r>
    </w:p>
    <w:p>
      <w:pPr>
        <w:widowControl w:val="0"/>
        <w:wordWrap/>
        <w:adjustRightInd/>
        <w:snapToGrid/>
        <w:spacing w:line="320" w:lineRule="exact"/>
        <w:ind w:left="0" w:leftChars="0" w:right="0" w:firstLine="4480" w:firstLineChars="1400"/>
        <w:textAlignment w:val="auto"/>
        <w:outlineLvl w:val="9"/>
        <w:rPr>
          <w:rFonts w:hint="eastAsia"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26</w:t>
      </w:r>
      <w:r>
        <w:rPr>
          <w:rFonts w:hint="eastAsia" w:ascii="仿宋" w:hAnsi="仿宋" w:eastAsia="仿宋" w:cs="仿宋"/>
          <w:sz w:val="32"/>
          <w:szCs w:val="32"/>
        </w:rPr>
        <w:t>年</w:t>
      </w:r>
      <w:r>
        <w:rPr>
          <w:rFonts w:hint="eastAsia" w:ascii="仿宋" w:hAnsi="仿宋" w:eastAsia="仿宋" w:cs="仿宋"/>
          <w:sz w:val="32"/>
          <w:szCs w:val="32"/>
          <w:lang w:val="en-US" w:eastAsia="zh-CN"/>
        </w:rPr>
        <w:t>01月28</w:t>
      </w:r>
      <w:r>
        <w:rPr>
          <w:rFonts w:hint="eastAsia" w:ascii="仿宋" w:hAnsi="仿宋" w:eastAsia="仿宋" w:cs="仿宋"/>
          <w:sz w:val="32"/>
          <w:szCs w:val="32"/>
          <w:lang w:eastAsia="zh-CN"/>
        </w:rPr>
        <w:t>日</w:t>
      </w:r>
      <w:r>
        <w:rPr>
          <w:rFonts w:hint="eastAsia" w:ascii="仿宋" w:hAnsi="仿宋" w:eastAsia="仿宋" w:cs="仿宋"/>
          <w:sz w:val="32"/>
          <w:szCs w:val="32"/>
        </w:rPr>
        <w:t xml:space="preserve">                  　                                                   　　　</w:t>
      </w:r>
    </w:p>
    <w:p>
      <w:pPr>
        <w:widowControl w:val="0"/>
        <w:wordWrap/>
        <w:adjustRightInd/>
        <w:snapToGrid/>
        <w:spacing w:line="320" w:lineRule="exact"/>
        <w:ind w:left="0" w:leftChars="0" w:right="0" w:firstLine="0" w:firstLineChars="0"/>
        <w:jc w:val="left"/>
        <w:textAlignment w:val="auto"/>
        <w:outlineLvl w:val="9"/>
        <w:rPr>
          <w:rFonts w:hint="eastAsia" w:ascii="仿宋" w:hAnsi="仿宋" w:eastAsia="仿宋" w:cs="仿宋"/>
          <w:color w:val="000000"/>
          <w:sz w:val="32"/>
          <w:szCs w:val="32"/>
          <w:u w:val="single"/>
        </w:rPr>
      </w:pP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color w:val="000000"/>
          <w:sz w:val="32"/>
          <w:szCs w:val="32"/>
          <w:u w:val="single"/>
        </w:rPr>
        <w:t xml:space="preserve">                                                    </w:t>
      </w:r>
    </w:p>
    <w:p>
      <w:pPr>
        <w:widowControl w:val="0"/>
        <w:wordWrap/>
        <w:adjustRightInd/>
        <w:snapToGrid/>
        <w:spacing w:line="320" w:lineRule="exact"/>
        <w:ind w:left="0" w:leftChars="0" w:right="0" w:firstLine="0" w:firstLineChars="0"/>
        <w:jc w:val="left"/>
        <w:textAlignment w:val="auto"/>
        <w:outlineLvl w:val="9"/>
        <w:rPr>
          <w:rFonts w:hint="eastAsia" w:ascii="仿宋" w:hAnsi="仿宋" w:eastAsia="仿宋" w:cs="仿宋"/>
          <w:color w:val="000000"/>
          <w:sz w:val="32"/>
          <w:szCs w:val="32"/>
          <w:lang w:val="en-US" w:eastAsia="zh-CN"/>
        </w:rPr>
      </w:pPr>
    </w:p>
    <w:p>
      <w:pPr>
        <w:widowControl w:val="0"/>
        <w:wordWrap/>
        <w:adjustRightInd/>
        <w:snapToGrid/>
        <w:spacing w:line="320" w:lineRule="exact"/>
        <w:ind w:left="0" w:leftChars="0" w:right="0" w:firstLine="0" w:firstLineChars="0"/>
        <w:jc w:val="left"/>
        <w:textAlignment w:val="auto"/>
        <w:outlineLvl w:val="9"/>
        <w:rPr>
          <w:rFonts w:hint="eastAsia" w:ascii="仿宋" w:hAnsi="仿宋" w:eastAsia="仿宋" w:cs="仿宋"/>
          <w:color w:val="000000"/>
          <w:sz w:val="32"/>
          <w:szCs w:val="32"/>
          <w:lang w:val="en-US" w:eastAsia="zh-CN"/>
        </w:rPr>
      </w:pPr>
    </w:p>
    <w:p>
      <w:pPr>
        <w:widowControl w:val="0"/>
        <w:wordWrap/>
        <w:adjustRightInd/>
        <w:snapToGrid/>
        <w:spacing w:line="320" w:lineRule="exact"/>
        <w:ind w:left="0" w:leftChars="0" w:right="0" w:firstLine="0" w:firstLineChars="0"/>
        <w:jc w:val="left"/>
        <w:textAlignment w:val="auto"/>
        <w:outlineLvl w:val="9"/>
        <w:rPr>
          <w:rFonts w:hint="eastAsia" w:ascii="仿宋" w:hAnsi="仿宋" w:eastAsia="仿宋" w:cs="仿宋"/>
          <w:color w:val="000000"/>
          <w:sz w:val="32"/>
          <w:szCs w:val="32"/>
          <w:lang w:val="en-US" w:eastAsia="zh-CN"/>
        </w:rPr>
      </w:pPr>
    </w:p>
    <w:p>
      <w:pPr>
        <w:widowControl w:val="0"/>
        <w:wordWrap/>
        <w:adjustRightInd/>
        <w:snapToGrid/>
        <w:spacing w:line="320" w:lineRule="exact"/>
        <w:ind w:left="0" w:leftChars="0" w:right="0" w:firstLine="0" w:firstLineChars="0"/>
        <w:jc w:val="left"/>
        <w:textAlignment w:val="auto"/>
        <w:outlineLvl w:val="9"/>
        <w:rPr>
          <w:rFonts w:hint="eastAsia" w:ascii="仿宋" w:hAnsi="仿宋" w:eastAsia="仿宋" w:cs="仿宋"/>
          <w:color w:val="000000"/>
          <w:sz w:val="32"/>
          <w:szCs w:val="32"/>
          <w:lang w:val="en-US" w:eastAsia="zh-CN"/>
        </w:rPr>
      </w:pPr>
    </w:p>
    <w:p>
      <w:pPr>
        <w:widowControl w:val="0"/>
        <w:wordWrap/>
        <w:adjustRightInd/>
        <w:snapToGrid/>
        <w:spacing w:line="320" w:lineRule="exact"/>
        <w:ind w:left="0" w:leftChars="0" w:right="0" w:firstLine="0" w:firstLineChars="0"/>
        <w:jc w:val="left"/>
        <w:textAlignment w:val="auto"/>
        <w:outlineLvl w:val="9"/>
        <w:rPr>
          <w:rFonts w:hint="eastAsia" w:ascii="仿宋_GB2312" w:eastAsia="仿宋_GB2312"/>
          <w:sz w:val="28"/>
          <w:szCs w:val="28"/>
          <w:u w:val="single"/>
        </w:rPr>
      </w:pPr>
      <w:r>
        <w:rPr>
          <w:rFonts w:hint="eastAsia" w:ascii="仿宋" w:hAnsi="仿宋" w:eastAsia="仿宋" w:cs="仿宋"/>
          <w:color w:val="000000"/>
          <w:sz w:val="32"/>
          <w:szCs w:val="32"/>
          <w:lang w:val="en-US" w:eastAsia="zh-CN"/>
        </w:rPr>
        <w:t>（</w:t>
      </w:r>
      <w:r>
        <w:rPr>
          <w:rFonts w:hint="eastAsia" w:ascii="仿宋" w:hAnsi="仿宋" w:eastAsia="仿宋" w:cs="仿宋"/>
          <w:sz w:val="32"/>
          <w:szCs w:val="32"/>
          <w:lang w:eastAsia="zh-CN"/>
        </w:rPr>
        <w:t>市场监督管理部门将依法向社会公示行政处罚决定信息）</w:t>
      </w:r>
    </w:p>
    <w:p>
      <w:pPr>
        <w:widowControl w:val="0"/>
        <w:wordWrap/>
        <w:adjustRightInd/>
        <w:snapToGrid/>
        <w:spacing w:line="320" w:lineRule="exact"/>
        <w:ind w:left="0" w:leftChars="0" w:right="0" w:firstLine="0" w:firstLineChars="0"/>
        <w:jc w:val="left"/>
        <w:textAlignment w:val="auto"/>
        <w:outlineLvl w:val="9"/>
        <w:rPr>
          <w:rFonts w:hint="default" w:ascii="仿宋_GB2312" w:eastAsia="仿宋_GB2312"/>
          <w:sz w:val="28"/>
          <w:szCs w:val="28"/>
          <w:u w:val="single"/>
          <w:lang w:val="en-US" w:eastAsia="zh-CN"/>
        </w:rPr>
      </w:pPr>
      <w:r>
        <w:rPr>
          <w:rFonts w:hint="eastAsia" w:ascii="仿宋_GB2312" w:eastAsia="仿宋_GB2312"/>
          <w:sz w:val="28"/>
          <w:szCs w:val="28"/>
          <w:u w:val="single"/>
        </w:rPr>
        <w:t xml:space="preserve">                          　                        </w:t>
      </w:r>
      <w:r>
        <w:rPr>
          <w:rFonts w:hint="eastAsia" w:ascii="仿宋_GB2312" w:eastAsia="仿宋_GB2312"/>
          <w:sz w:val="28"/>
          <w:szCs w:val="28"/>
          <w:u w:val="single"/>
          <w:lang w:val="en-US" w:eastAsia="zh-CN"/>
        </w:rPr>
        <w:t xml:space="preserve">              </w:t>
      </w:r>
    </w:p>
    <w:p>
      <w:pPr>
        <w:widowControl w:val="0"/>
        <w:wordWrap/>
        <w:adjustRightInd/>
        <w:snapToGrid/>
        <w:spacing w:line="320" w:lineRule="exact"/>
        <w:ind w:left="0" w:leftChars="0" w:right="0" w:firstLine="960" w:firstLineChars="300"/>
        <w:jc w:val="left"/>
        <w:textAlignment w:val="auto"/>
        <w:outlineLvl w:val="9"/>
        <w:rPr>
          <w:rFonts w:ascii="仿宋_GB2312" w:eastAsia="仿宋_GB2312"/>
          <w:sz w:val="32"/>
          <w:szCs w:val="32"/>
          <w:u w:val="single"/>
        </w:rPr>
      </w:pPr>
      <w:r>
        <w:rPr>
          <w:rFonts w:hint="eastAsia" w:ascii="仿宋" w:hAnsi="仿宋" w:eastAsia="仿宋" w:cs="仿宋"/>
          <w:sz w:val="32"/>
          <w:szCs w:val="32"/>
        </w:rPr>
        <w:t>本文书一式</w:t>
      </w:r>
      <w:r>
        <w:rPr>
          <w:rFonts w:hint="eastAsia" w:ascii="仿宋" w:hAnsi="仿宋" w:eastAsia="仿宋" w:cs="仿宋"/>
          <w:sz w:val="32"/>
          <w:szCs w:val="32"/>
          <w:lang w:eastAsia="zh-CN"/>
        </w:rPr>
        <w:t>二</w:t>
      </w:r>
      <w:r>
        <w:rPr>
          <w:rFonts w:hint="eastAsia" w:ascii="仿宋" w:hAnsi="仿宋" w:eastAsia="仿宋" w:cs="仿宋"/>
          <w:sz w:val="32"/>
          <w:szCs w:val="32"/>
        </w:rPr>
        <w:t>份，一份送达，一份</w:t>
      </w:r>
      <w:r>
        <w:rPr>
          <w:rFonts w:hint="eastAsia" w:ascii="仿宋" w:hAnsi="仿宋" w:eastAsia="仿宋" w:cs="仿宋"/>
          <w:sz w:val="32"/>
          <w:szCs w:val="32"/>
          <w:lang w:eastAsia="zh-CN"/>
        </w:rPr>
        <w:t>归档</w:t>
      </w:r>
      <w:r>
        <w:rPr>
          <w:rFonts w:hint="eastAsia" w:ascii="仿宋" w:hAnsi="仿宋" w:eastAsia="仿宋" w:cs="仿宋"/>
          <w:sz w:val="32"/>
          <w:szCs w:val="32"/>
        </w:rPr>
        <w:t xml:space="preserve">。  </w:t>
      </w:r>
      <w:r>
        <w:rPr>
          <w:rFonts w:hint="eastAsia" w:ascii="仿宋_GB2312" w:eastAsia="仿宋_GB2312"/>
          <w:sz w:val="32"/>
          <w:szCs w:val="32"/>
        </w:rPr>
        <w:t xml:space="preserve">                                             </w:t>
      </w:r>
      <w:r>
        <w:rPr>
          <w:rFonts w:hint="eastAsia" w:ascii="仿宋_GB2312" w:eastAsia="仿宋_GB2312"/>
          <w:sz w:val="32"/>
          <w:szCs w:val="32"/>
          <w:u w:val="single"/>
        </w:rPr>
        <w:t xml:space="preserve">                　　　</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90E8417-29FF-40AC-A155-9040845CE183}"/>
  </w:font>
  <w:font w:name="黑体">
    <w:panose1 w:val="02010609060101010101"/>
    <w:charset w:val="86"/>
    <w:family w:val="auto"/>
    <w:pitch w:val="default"/>
    <w:sig w:usb0="800002BF" w:usb1="38CF7CFA" w:usb2="00000016" w:usb3="00000000" w:csb0="00040001" w:csb1="00000000"/>
    <w:embedRegular r:id="rId2" w:fontKey="{EA942F96-8045-4DBD-9677-B5C6CCDC668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宋体"/>
    <w:panose1 w:val="00000000000000000000"/>
    <w:charset w:val="86"/>
    <w:family w:val="auto"/>
    <w:pitch w:val="default"/>
    <w:sig w:usb0="00000000" w:usb1="00000000" w:usb2="00000010" w:usb3="00000000" w:csb0="00040001" w:csb1="00000000"/>
    <w:embedRegular r:id="rId3" w:fontKey="{45B4E757-6191-4DB8-A704-6E569B1390B2}"/>
  </w:font>
  <w:font w:name="方正仿宋_GBK">
    <w:altName w:val="微软雅黑"/>
    <w:panose1 w:val="00000000000000000000"/>
    <w:charset w:val="86"/>
    <w:family w:val="auto"/>
    <w:pitch w:val="default"/>
    <w:sig w:usb0="00000000" w:usb1="00000000" w:usb2="00000010" w:usb3="00000000" w:csb0="00040000" w:csb1="00000000"/>
    <w:embedRegular r:id="rId4" w:fontKey="{42B2F238-877B-410B-B68B-0A696106D6F4}"/>
  </w:font>
  <w:font w:name="仿宋_GB2312">
    <w:altName w:val="仿宋"/>
    <w:panose1 w:val="02010609030101010101"/>
    <w:charset w:val="86"/>
    <w:family w:val="auto"/>
    <w:pitch w:val="default"/>
    <w:sig w:usb0="00000000" w:usb1="00000000" w:usb2="00000010" w:usb3="00000000" w:csb0="00040000" w:csb1="00000000"/>
    <w:embedRegular r:id="rId5" w:fontKey="{721A0C83-69E7-4675-AFD7-5C9F7C262097}"/>
  </w:font>
  <w:font w:name="仿宋">
    <w:panose1 w:val="02010609060101010101"/>
    <w:charset w:val="86"/>
    <w:family w:val="auto"/>
    <w:pitch w:val="default"/>
    <w:sig w:usb0="800002BF" w:usb1="38CF7CFA" w:usb2="00000016" w:usb3="00000000" w:csb0="00040001" w:csb1="00000000"/>
    <w:embedRegular r:id="rId6" w:fontKey="{6777E3A9-0CBF-4B36-A8B0-723399CB709E}"/>
  </w:font>
  <w:font w:name="方正仿宋_GB2312">
    <w:panose1 w:val="02000000000000000000"/>
    <w:charset w:val="86"/>
    <w:family w:val="auto"/>
    <w:pitch w:val="default"/>
    <w:sig w:usb0="00000000" w:usb1="00000000" w:usb2="00000000" w:usb3="00000000" w:csb0="00000000" w:csb1="00000000"/>
    <w:embedRegular r:id="rId7" w:fontKey="{DE67B6F7-83FA-442A-93AE-353D2C4CB07B}"/>
  </w:font>
  <w:font w:name="Mongolian Baiti">
    <w:panose1 w:val="03000500000000000000"/>
    <w:charset w:val="00"/>
    <w:family w:val="script"/>
    <w:pitch w:val="default"/>
    <w:sig w:usb0="80000023" w:usb1="00000000" w:usb2="00020000" w:usb3="00000000" w:csb0="00000001" w:csb1="00000000"/>
    <w:embedRegular r:id="rId8" w:fontKey="{F3505C7E-E635-4D89-A4A4-1F36E855B0C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ZkOTNiMDVhZmM2Nzg5NTA5N2YyMzUzMTZmYWE3N2UifQ=="/>
  </w:docVars>
  <w:rsids>
    <w:rsidRoot w:val="00AF079F"/>
    <w:rsid w:val="00001864"/>
    <w:rsid w:val="00027116"/>
    <w:rsid w:val="00033AC7"/>
    <w:rsid w:val="00057E3E"/>
    <w:rsid w:val="000734FF"/>
    <w:rsid w:val="000A3429"/>
    <w:rsid w:val="000F5875"/>
    <w:rsid w:val="00117E77"/>
    <w:rsid w:val="00131CF0"/>
    <w:rsid w:val="001A774F"/>
    <w:rsid w:val="001B39D3"/>
    <w:rsid w:val="001F72AC"/>
    <w:rsid w:val="0020092E"/>
    <w:rsid w:val="002D70BD"/>
    <w:rsid w:val="00337F62"/>
    <w:rsid w:val="003B33C7"/>
    <w:rsid w:val="00432E91"/>
    <w:rsid w:val="00482C16"/>
    <w:rsid w:val="004C372C"/>
    <w:rsid w:val="0052760C"/>
    <w:rsid w:val="00530971"/>
    <w:rsid w:val="00533578"/>
    <w:rsid w:val="00546A3D"/>
    <w:rsid w:val="00547795"/>
    <w:rsid w:val="00564F7D"/>
    <w:rsid w:val="005660A5"/>
    <w:rsid w:val="005A194C"/>
    <w:rsid w:val="00657960"/>
    <w:rsid w:val="006F6630"/>
    <w:rsid w:val="00724C22"/>
    <w:rsid w:val="00730609"/>
    <w:rsid w:val="007759A9"/>
    <w:rsid w:val="007D014E"/>
    <w:rsid w:val="007E176F"/>
    <w:rsid w:val="00850099"/>
    <w:rsid w:val="00885315"/>
    <w:rsid w:val="00990A2B"/>
    <w:rsid w:val="009C6D96"/>
    <w:rsid w:val="00A255D8"/>
    <w:rsid w:val="00A2765D"/>
    <w:rsid w:val="00A42458"/>
    <w:rsid w:val="00A7725D"/>
    <w:rsid w:val="00AF0731"/>
    <w:rsid w:val="00AF079F"/>
    <w:rsid w:val="00B147A3"/>
    <w:rsid w:val="00B963BA"/>
    <w:rsid w:val="00C149A7"/>
    <w:rsid w:val="00C75268"/>
    <w:rsid w:val="00CD0950"/>
    <w:rsid w:val="00CE119A"/>
    <w:rsid w:val="00D120AC"/>
    <w:rsid w:val="00D86DE3"/>
    <w:rsid w:val="00D878A1"/>
    <w:rsid w:val="00D967AA"/>
    <w:rsid w:val="00DB1D81"/>
    <w:rsid w:val="00E24ACD"/>
    <w:rsid w:val="00E7716F"/>
    <w:rsid w:val="00E869B3"/>
    <w:rsid w:val="00ED5D75"/>
    <w:rsid w:val="00F32DD5"/>
    <w:rsid w:val="00F502D3"/>
    <w:rsid w:val="00F54114"/>
    <w:rsid w:val="00F6126B"/>
    <w:rsid w:val="00F63249"/>
    <w:rsid w:val="00FF77FD"/>
    <w:rsid w:val="01BB7F24"/>
    <w:rsid w:val="03141DA1"/>
    <w:rsid w:val="03422947"/>
    <w:rsid w:val="04371571"/>
    <w:rsid w:val="04DE36D9"/>
    <w:rsid w:val="05EE40F9"/>
    <w:rsid w:val="06B437D7"/>
    <w:rsid w:val="07462294"/>
    <w:rsid w:val="07FC25DD"/>
    <w:rsid w:val="08121F7C"/>
    <w:rsid w:val="082641D4"/>
    <w:rsid w:val="08685C2C"/>
    <w:rsid w:val="08934679"/>
    <w:rsid w:val="096E1882"/>
    <w:rsid w:val="0A7C4871"/>
    <w:rsid w:val="0B7B0D1B"/>
    <w:rsid w:val="0B907A1F"/>
    <w:rsid w:val="0C54325C"/>
    <w:rsid w:val="0C925FDA"/>
    <w:rsid w:val="0D1F0729"/>
    <w:rsid w:val="0D860205"/>
    <w:rsid w:val="0D8F760D"/>
    <w:rsid w:val="0E0F7DC0"/>
    <w:rsid w:val="0E782B1E"/>
    <w:rsid w:val="105E3BA4"/>
    <w:rsid w:val="10AF2E01"/>
    <w:rsid w:val="11DD7A15"/>
    <w:rsid w:val="12056D8A"/>
    <w:rsid w:val="12FD2C1B"/>
    <w:rsid w:val="136F65BB"/>
    <w:rsid w:val="13CC778A"/>
    <w:rsid w:val="143C307A"/>
    <w:rsid w:val="149A4962"/>
    <w:rsid w:val="15005338"/>
    <w:rsid w:val="15C0687B"/>
    <w:rsid w:val="16465C1D"/>
    <w:rsid w:val="16E87319"/>
    <w:rsid w:val="16EA0D59"/>
    <w:rsid w:val="17BE2EC4"/>
    <w:rsid w:val="189E42A4"/>
    <w:rsid w:val="197233CA"/>
    <w:rsid w:val="1B2A4671"/>
    <w:rsid w:val="1B3E0EDE"/>
    <w:rsid w:val="1B436F72"/>
    <w:rsid w:val="1BC46DAD"/>
    <w:rsid w:val="1C2948F4"/>
    <w:rsid w:val="1CA514F8"/>
    <w:rsid w:val="1D7156E7"/>
    <w:rsid w:val="1DA42F25"/>
    <w:rsid w:val="1E711766"/>
    <w:rsid w:val="1E8633FD"/>
    <w:rsid w:val="1F5E544C"/>
    <w:rsid w:val="1F955786"/>
    <w:rsid w:val="1FE74365"/>
    <w:rsid w:val="20FE1AE9"/>
    <w:rsid w:val="219A461E"/>
    <w:rsid w:val="22667DAA"/>
    <w:rsid w:val="22AE37EA"/>
    <w:rsid w:val="22EB6C32"/>
    <w:rsid w:val="23403136"/>
    <w:rsid w:val="23A00A45"/>
    <w:rsid w:val="24077FC8"/>
    <w:rsid w:val="25BF34E6"/>
    <w:rsid w:val="262F2918"/>
    <w:rsid w:val="26AC67C8"/>
    <w:rsid w:val="274D7475"/>
    <w:rsid w:val="27CB40E7"/>
    <w:rsid w:val="27D36DD5"/>
    <w:rsid w:val="282016B0"/>
    <w:rsid w:val="28BD183A"/>
    <w:rsid w:val="2AE1684B"/>
    <w:rsid w:val="2BD836DD"/>
    <w:rsid w:val="2BE73B1F"/>
    <w:rsid w:val="2BE9306B"/>
    <w:rsid w:val="2D5D65C2"/>
    <w:rsid w:val="2D830DB3"/>
    <w:rsid w:val="2D935C7D"/>
    <w:rsid w:val="2E1A0EEA"/>
    <w:rsid w:val="2F135C37"/>
    <w:rsid w:val="2F193951"/>
    <w:rsid w:val="2F892486"/>
    <w:rsid w:val="30016690"/>
    <w:rsid w:val="30634FF0"/>
    <w:rsid w:val="311D530E"/>
    <w:rsid w:val="318400C2"/>
    <w:rsid w:val="31C4581D"/>
    <w:rsid w:val="31DB09C7"/>
    <w:rsid w:val="324F4CBB"/>
    <w:rsid w:val="32737163"/>
    <w:rsid w:val="34887F77"/>
    <w:rsid w:val="34AF76B7"/>
    <w:rsid w:val="35655934"/>
    <w:rsid w:val="37CB134C"/>
    <w:rsid w:val="391F3B0B"/>
    <w:rsid w:val="397E6192"/>
    <w:rsid w:val="39A56749"/>
    <w:rsid w:val="3A0F6392"/>
    <w:rsid w:val="3A346911"/>
    <w:rsid w:val="3A4D4E42"/>
    <w:rsid w:val="3A637413"/>
    <w:rsid w:val="3A9F6886"/>
    <w:rsid w:val="3B8C0778"/>
    <w:rsid w:val="3C3D6A12"/>
    <w:rsid w:val="3D4E2213"/>
    <w:rsid w:val="3D790F90"/>
    <w:rsid w:val="400475E2"/>
    <w:rsid w:val="40103A30"/>
    <w:rsid w:val="40F1280E"/>
    <w:rsid w:val="412C4D71"/>
    <w:rsid w:val="417B66DD"/>
    <w:rsid w:val="418331C2"/>
    <w:rsid w:val="42505885"/>
    <w:rsid w:val="42784CD2"/>
    <w:rsid w:val="42E001CF"/>
    <w:rsid w:val="45D54D2A"/>
    <w:rsid w:val="45E7326E"/>
    <w:rsid w:val="461D5F95"/>
    <w:rsid w:val="47BD5177"/>
    <w:rsid w:val="48252EB7"/>
    <w:rsid w:val="484C1A0C"/>
    <w:rsid w:val="484F6EEC"/>
    <w:rsid w:val="48763EB7"/>
    <w:rsid w:val="4A0934C2"/>
    <w:rsid w:val="4A3A5996"/>
    <w:rsid w:val="4AC96DF0"/>
    <w:rsid w:val="4CBC5F17"/>
    <w:rsid w:val="4D091E20"/>
    <w:rsid w:val="4E712D20"/>
    <w:rsid w:val="4F624CAF"/>
    <w:rsid w:val="4F8171C3"/>
    <w:rsid w:val="4F823AE5"/>
    <w:rsid w:val="4FF7161A"/>
    <w:rsid w:val="5013347B"/>
    <w:rsid w:val="50D668DF"/>
    <w:rsid w:val="524E7F79"/>
    <w:rsid w:val="531C055F"/>
    <w:rsid w:val="5338795D"/>
    <w:rsid w:val="5443646A"/>
    <w:rsid w:val="54AF7CA4"/>
    <w:rsid w:val="56CD0D0F"/>
    <w:rsid w:val="56F65BB0"/>
    <w:rsid w:val="572B1141"/>
    <w:rsid w:val="57CF4121"/>
    <w:rsid w:val="58266627"/>
    <w:rsid w:val="59AC6A82"/>
    <w:rsid w:val="5B2E13FC"/>
    <w:rsid w:val="5B432AC3"/>
    <w:rsid w:val="5B70127E"/>
    <w:rsid w:val="5E717FEB"/>
    <w:rsid w:val="5EA25801"/>
    <w:rsid w:val="5F6B294C"/>
    <w:rsid w:val="5FA33D1F"/>
    <w:rsid w:val="60212E8E"/>
    <w:rsid w:val="6266559D"/>
    <w:rsid w:val="62A35D65"/>
    <w:rsid w:val="64C672AA"/>
    <w:rsid w:val="654E7BE6"/>
    <w:rsid w:val="6558297F"/>
    <w:rsid w:val="65AF78EC"/>
    <w:rsid w:val="67B114F7"/>
    <w:rsid w:val="697147CF"/>
    <w:rsid w:val="698C51C9"/>
    <w:rsid w:val="6A1C38AD"/>
    <w:rsid w:val="6A6D03E7"/>
    <w:rsid w:val="6C3B38ED"/>
    <w:rsid w:val="6C3C2401"/>
    <w:rsid w:val="6CD63443"/>
    <w:rsid w:val="6D254251"/>
    <w:rsid w:val="6E7354DF"/>
    <w:rsid w:val="6E9115F4"/>
    <w:rsid w:val="6F45017D"/>
    <w:rsid w:val="6F822672"/>
    <w:rsid w:val="6F8D44EF"/>
    <w:rsid w:val="7077548D"/>
    <w:rsid w:val="70BE3A2F"/>
    <w:rsid w:val="70ED7178"/>
    <w:rsid w:val="72905591"/>
    <w:rsid w:val="72F51368"/>
    <w:rsid w:val="72F67803"/>
    <w:rsid w:val="735C09E1"/>
    <w:rsid w:val="735E52D3"/>
    <w:rsid w:val="73CB5EE6"/>
    <w:rsid w:val="74045E4B"/>
    <w:rsid w:val="7456511B"/>
    <w:rsid w:val="746D0637"/>
    <w:rsid w:val="74D80379"/>
    <w:rsid w:val="7606339A"/>
    <w:rsid w:val="760648FA"/>
    <w:rsid w:val="769772DE"/>
    <w:rsid w:val="785F0B69"/>
    <w:rsid w:val="79590557"/>
    <w:rsid w:val="79873D16"/>
    <w:rsid w:val="7A9752B4"/>
    <w:rsid w:val="7B9F3168"/>
    <w:rsid w:val="7BF22AC5"/>
    <w:rsid w:val="7C495C9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rFonts w:ascii="Calibri" w:hAnsi="Calibri" w:eastAsia="宋体"/>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rFonts w:ascii="Calibri" w:hAnsi="Calibri" w:eastAsia="宋体"/>
      <w:sz w:val="18"/>
      <w:szCs w:val="18"/>
    </w:rPr>
  </w:style>
  <w:style w:type="paragraph" w:styleId="4">
    <w:name w:val="Normal (Web)"/>
    <w:basedOn w:val="1"/>
    <w:unhideWhenUsed/>
    <w:qFormat/>
    <w:uiPriority w:val="0"/>
    <w:pPr>
      <w:spacing w:before="100" w:beforeAutospacing="1" w:after="100" w:afterAutospacing="1"/>
      <w:ind w:left="0" w:right="0"/>
      <w:jc w:val="left"/>
    </w:pPr>
    <w:rPr>
      <w:rFonts w:ascii="Times New Roman" w:hAnsi="Times New Roman" w:eastAsia="宋体" w:cs="Times New Roman"/>
      <w:kern w:val="0"/>
      <w:sz w:val="24"/>
      <w:lang w:val="en-US" w:eastAsia="zh-CN" w:bidi="ar-SA"/>
    </w:rPr>
  </w:style>
  <w:style w:type="paragraph" w:customStyle="1" w:styleId="7">
    <w:name w:val="p17"/>
    <w:basedOn w:val="1"/>
    <w:qFormat/>
    <w:uiPriority w:val="0"/>
    <w:pPr>
      <w:widowControl/>
      <w:spacing w:before="100" w:beforeLines="0" w:after="100" w:afterLines="0"/>
      <w:jc w:val="left"/>
    </w:pPr>
    <w:rPr>
      <w:rFonts w:ascii="宋体" w:hAnsi="宋体" w:cs="宋体"/>
      <w:kern w:val="0"/>
      <w:sz w:val="24"/>
    </w:rPr>
  </w:style>
  <w:style w:type="character" w:customStyle="1" w:styleId="8">
    <w:name w:val="页眉 Char"/>
    <w:basedOn w:val="6"/>
    <w:link w:val="3"/>
    <w:semiHidden/>
    <w:qFormat/>
    <w:uiPriority w:val="99"/>
    <w:rPr>
      <w:sz w:val="18"/>
      <w:szCs w:val="18"/>
    </w:rPr>
  </w:style>
  <w:style w:type="character" w:customStyle="1" w:styleId="9">
    <w:name w:val="页脚 Char"/>
    <w:basedOn w:val="6"/>
    <w:link w:val="2"/>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7</Pages>
  <Words>3964</Words>
  <Characters>4354</Characters>
  <Lines>32</Lines>
  <Paragraphs>9</Paragraphs>
  <TotalTime>22</TotalTime>
  <ScaleCrop>false</ScaleCrop>
  <LinksUpToDate>false</LinksUpToDate>
  <CharactersWithSpaces>6051</CharactersWithSpaces>
  <Application>WPS Office_11.8.2.9015_F1E327BC-269C-435d-A152-05C5408002CA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2019-04-19T00:23:00Z</dcterms:created>
  <dc:creator>Sky123.Org</dc:creator>
  <cp:lastModifiedBy>GSJ0010</cp:lastModifiedBy>
  <cp:lastPrinted>2026-01-20T02:28:00Z</cp:lastPrinted>
  <dcterms:modified xsi:type="dcterms:W3CDTF">2026-01-30T01:47:05Z</dcterms:modified>
  <dc:title>鄂伦春自治旗市场监督管理局</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2052-11.8.2.9015</vt:lpwstr>
  </property>
  <property fmtid="{D5CDD505-2E9C-101B-9397-08002B2CF9AE}" pid="3" name="ICV">
    <vt:lpwstr>F19A98C8354947918CD107B92EF388F7_13</vt:lpwstr>
  </property>
  <property fmtid="{D5CDD505-2E9C-101B-9397-08002B2CF9AE}" pid="4" name="KSOTemplateDocerSaveRecord">
    <vt:lpwstr>eyJoZGlkIjoiNmM4NDdjNjE1MjdlMTkxMzRmMGEyNWM5YjdiODVlOTQiLCJ1c2VySWQiOiI2MTkzNzk3MzEifQ==</vt:lpwstr>
  </property>
</Properties>
</file>