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B1FC9">
      <w:pPr>
        <w:jc w:val="left"/>
        <w:rPr>
          <w:rFonts w:ascii="方正小标宋简体" w:eastAsia="方正小标宋简体"/>
          <w:szCs w:val="21"/>
        </w:rPr>
      </w:pPr>
      <w:r>
        <w:rPr>
          <w:rFonts w:hint="eastAsia" w:ascii="方正小标宋简体" w:eastAsia="方正小标宋简体"/>
          <w:szCs w:val="21"/>
        </w:rPr>
        <w:t>附件1</w:t>
      </w:r>
    </w:p>
    <w:p w14:paraId="5FE86768">
      <w:pPr>
        <w:spacing w:line="480" w:lineRule="exact"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6</w:t>
      </w:r>
      <w:r>
        <w:rPr>
          <w:rFonts w:hint="eastAsia" w:ascii="方正小标宋简体" w:eastAsia="方正小标宋简体"/>
          <w:sz w:val="36"/>
          <w:szCs w:val="36"/>
        </w:rPr>
        <w:t>年全旗各小学招生计划及学区范围</w:t>
      </w:r>
    </w:p>
    <w:p w14:paraId="1D4DABF6">
      <w:pPr>
        <w:spacing w:line="480" w:lineRule="exact"/>
        <w:jc w:val="center"/>
        <w:rPr>
          <w:rFonts w:ascii="Times New Roman" w:hAnsi="Times New Roman" w:eastAsia="方正小标宋简体"/>
          <w:sz w:val="36"/>
          <w:szCs w:val="36"/>
        </w:rPr>
      </w:pPr>
    </w:p>
    <w:tbl>
      <w:tblPr>
        <w:tblStyle w:val="5"/>
        <w:tblW w:w="87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207"/>
        <w:gridCol w:w="487"/>
        <w:gridCol w:w="4824"/>
        <w:gridCol w:w="1797"/>
      </w:tblGrid>
      <w:tr w14:paraId="0EC7E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470" w:type="dxa"/>
            <w:vAlign w:val="center"/>
          </w:tcPr>
          <w:p w14:paraId="58B08F8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序号</w:t>
            </w:r>
          </w:p>
        </w:tc>
        <w:tc>
          <w:tcPr>
            <w:tcW w:w="1207" w:type="dxa"/>
            <w:vAlign w:val="center"/>
          </w:tcPr>
          <w:p w14:paraId="51C2116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学校名称</w:t>
            </w:r>
          </w:p>
        </w:tc>
        <w:tc>
          <w:tcPr>
            <w:tcW w:w="487" w:type="dxa"/>
            <w:vAlign w:val="center"/>
          </w:tcPr>
          <w:p w14:paraId="3757750E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招生班数</w:t>
            </w:r>
          </w:p>
        </w:tc>
        <w:tc>
          <w:tcPr>
            <w:tcW w:w="4824" w:type="dxa"/>
            <w:vAlign w:val="center"/>
          </w:tcPr>
          <w:p w14:paraId="6D538FE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学区范围</w:t>
            </w:r>
          </w:p>
        </w:tc>
        <w:tc>
          <w:tcPr>
            <w:tcW w:w="1797" w:type="dxa"/>
            <w:vAlign w:val="center"/>
          </w:tcPr>
          <w:p w14:paraId="734C262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执行的文件</w:t>
            </w:r>
          </w:p>
        </w:tc>
      </w:tr>
      <w:tr w14:paraId="33FF4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470" w:type="dxa"/>
            <w:vAlign w:val="center"/>
          </w:tcPr>
          <w:p w14:paraId="06AF9F8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1207" w:type="dxa"/>
            <w:vAlign w:val="center"/>
          </w:tcPr>
          <w:p w14:paraId="0101B58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旗实验小学</w:t>
            </w:r>
          </w:p>
        </w:tc>
        <w:tc>
          <w:tcPr>
            <w:tcW w:w="487" w:type="dxa"/>
            <w:vAlign w:val="center"/>
          </w:tcPr>
          <w:p w14:paraId="5E47FD3D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4824" w:type="dxa"/>
            <w:vAlign w:val="center"/>
          </w:tcPr>
          <w:p w14:paraId="77131A84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 w:eastAsia="仿宋" w:asciiTheme="minorEastAsia" w:hAnsiTheme="minorEastAsia" w:cstheme="minorEastAsia"/>
                <w:b w:val="0"/>
                <w:bCs w:val="0"/>
                <w:color w:val="auto"/>
                <w:w w:val="95"/>
                <w:sz w:val="21"/>
                <w:szCs w:val="21"/>
                <w:shd w:val="clear" w:color="auto" w:fill="auto"/>
              </w:rPr>
              <w:t>招收阿里河镇林海社区、青山社区、平安社区、康宁社区、</w:t>
            </w:r>
            <w:r>
              <w:rPr>
                <w:rFonts w:hint="eastAsia" w:eastAsia="仿宋" w:asciiTheme="minorEastAsia" w:hAnsiTheme="minorEastAsia" w:cstheme="minorEastAsia"/>
                <w:b w:val="0"/>
                <w:bCs w:val="0"/>
                <w:color w:val="auto"/>
                <w:sz w:val="21"/>
                <w:szCs w:val="21"/>
                <w:shd w:val="clear" w:color="auto" w:fill="auto"/>
              </w:rPr>
              <w:t>东风社区、林海社区、阿里河村、齐奇岭村、昆仑山村和阿东村</w:t>
            </w:r>
            <w:r>
              <w:rPr>
                <w:rFonts w:hint="eastAsia" w:eastAsia="仿宋" w:asciiTheme="minorEastAsia" w:hAnsiTheme="minorEastAsia" w:cstheme="minorEastAsia"/>
                <w:b w:val="0"/>
                <w:bCs w:val="0"/>
                <w:color w:val="auto"/>
                <w:w w:val="95"/>
                <w:sz w:val="21"/>
                <w:szCs w:val="21"/>
                <w:shd w:val="clear" w:color="auto" w:fill="auto"/>
              </w:rPr>
              <w:t>适龄儿童（原阿里河二小学区全部纳入旗实验小学）</w:t>
            </w:r>
          </w:p>
        </w:tc>
        <w:tc>
          <w:tcPr>
            <w:tcW w:w="1797" w:type="dxa"/>
            <w:vAlign w:val="center"/>
          </w:tcPr>
          <w:p w14:paraId="1B60D79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阿政字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﹞57号</w:t>
            </w:r>
          </w:p>
        </w:tc>
      </w:tr>
      <w:tr w14:paraId="1EBC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470" w:type="dxa"/>
            <w:vAlign w:val="center"/>
          </w:tcPr>
          <w:p w14:paraId="505C7EF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1207" w:type="dxa"/>
            <w:vAlign w:val="center"/>
          </w:tcPr>
          <w:p w14:paraId="30F3741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大杨树第一小学</w:t>
            </w:r>
          </w:p>
        </w:tc>
        <w:tc>
          <w:tcPr>
            <w:tcW w:w="487" w:type="dxa"/>
            <w:vAlign w:val="center"/>
          </w:tcPr>
          <w:p w14:paraId="2AB11C3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color w:val="auto"/>
                <w:w w:val="90"/>
                <w:szCs w:val="21"/>
              </w:rPr>
              <w:t>7</w:t>
            </w:r>
          </w:p>
        </w:tc>
        <w:tc>
          <w:tcPr>
            <w:tcW w:w="4824" w:type="dxa"/>
            <w:vAlign w:val="center"/>
          </w:tcPr>
          <w:p w14:paraId="2042FB5B"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default" w:eastAsia="仿宋" w:asciiTheme="minorAscii" w:hAnsiTheme="minorAscii"/>
                <w:color w:val="auto"/>
                <w:w w:val="95"/>
                <w:sz w:val="21"/>
                <w:szCs w:val="21"/>
              </w:rPr>
              <w:t>招收大杨树镇南湖美社区（益民河以西区域）、大华街社区（街西派出所以东至益民河区域）、庆丰满社区（铁路以南区域）、友谊路社区（益民河以西、铁路以南区域）的适龄儿童</w:t>
            </w:r>
          </w:p>
        </w:tc>
        <w:tc>
          <w:tcPr>
            <w:tcW w:w="1797" w:type="dxa"/>
            <w:vAlign w:val="center"/>
          </w:tcPr>
          <w:p w14:paraId="00605396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239E3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  <w:jc w:val="center"/>
        </w:trPr>
        <w:tc>
          <w:tcPr>
            <w:tcW w:w="470" w:type="dxa"/>
            <w:vAlign w:val="center"/>
          </w:tcPr>
          <w:p w14:paraId="0FD8015D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3</w:t>
            </w:r>
          </w:p>
        </w:tc>
        <w:tc>
          <w:tcPr>
            <w:tcW w:w="1207" w:type="dxa"/>
            <w:vAlign w:val="center"/>
          </w:tcPr>
          <w:p w14:paraId="1F5BAEB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大杨树第二小学</w:t>
            </w:r>
          </w:p>
        </w:tc>
        <w:tc>
          <w:tcPr>
            <w:tcW w:w="487" w:type="dxa"/>
            <w:vAlign w:val="center"/>
          </w:tcPr>
          <w:p w14:paraId="192AFFC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color w:val="auto"/>
                <w:w w:val="90"/>
                <w:szCs w:val="21"/>
              </w:rPr>
              <w:t>5</w:t>
            </w:r>
          </w:p>
        </w:tc>
        <w:tc>
          <w:tcPr>
            <w:tcW w:w="4824" w:type="dxa"/>
            <w:vAlign w:val="center"/>
          </w:tcPr>
          <w:p w14:paraId="293CAD44">
            <w:pPr>
              <w:spacing w:line="340" w:lineRule="exact"/>
              <w:rPr>
                <w:rFonts w:hint="default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招收大杨树镇大华街社区（益民河以东区域）、文化街社区（林业森警队以北区域）、新华街社区、友谊路社区（益民河以东区域</w:t>
            </w:r>
            <w:bookmarkStart w:id="0" w:name="_GoBack"/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  <w:lang w:eastAsia="zh-CN"/>
              </w:rPr>
              <w:t>）的</w:t>
            </w:r>
            <w:bookmarkEnd w:id="0"/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适龄儿童</w:t>
            </w:r>
          </w:p>
        </w:tc>
        <w:tc>
          <w:tcPr>
            <w:tcW w:w="1797" w:type="dxa"/>
            <w:vAlign w:val="center"/>
          </w:tcPr>
          <w:p w14:paraId="0F2D0526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2AF71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  <w:jc w:val="center"/>
        </w:trPr>
        <w:tc>
          <w:tcPr>
            <w:tcW w:w="470" w:type="dxa"/>
            <w:vAlign w:val="center"/>
          </w:tcPr>
          <w:p w14:paraId="11D8E913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1207" w:type="dxa"/>
            <w:vAlign w:val="center"/>
          </w:tcPr>
          <w:p w14:paraId="66886DE3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大杨树第三小学</w:t>
            </w:r>
          </w:p>
        </w:tc>
        <w:tc>
          <w:tcPr>
            <w:tcW w:w="487" w:type="dxa"/>
            <w:vAlign w:val="center"/>
          </w:tcPr>
          <w:p w14:paraId="78C9A37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5</w:t>
            </w:r>
          </w:p>
        </w:tc>
        <w:tc>
          <w:tcPr>
            <w:tcW w:w="4824" w:type="dxa"/>
            <w:vAlign w:val="center"/>
          </w:tcPr>
          <w:p w14:paraId="31EC6EDB">
            <w:pPr>
              <w:spacing w:line="340" w:lineRule="exact"/>
              <w:rPr>
                <w:rFonts w:hint="default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招收大杨树镇甘奎路社区、顺河路社区、庆丰满社区（铁路以北区域）、前进村、振兴村、北郊村、新华村、街西村、多布库尔猎民村、四平山村的适龄儿童</w:t>
            </w:r>
          </w:p>
        </w:tc>
        <w:tc>
          <w:tcPr>
            <w:tcW w:w="1797" w:type="dxa"/>
            <w:vAlign w:val="center"/>
          </w:tcPr>
          <w:p w14:paraId="44B6952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3C493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6B45252C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5</w:t>
            </w:r>
          </w:p>
        </w:tc>
        <w:tc>
          <w:tcPr>
            <w:tcW w:w="1207" w:type="dxa"/>
            <w:vAlign w:val="center"/>
          </w:tcPr>
          <w:p w14:paraId="6DE3F898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第二实验</w:t>
            </w:r>
          </w:p>
          <w:p w14:paraId="15829C2E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3F03580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3</w:t>
            </w:r>
          </w:p>
        </w:tc>
        <w:tc>
          <w:tcPr>
            <w:tcW w:w="4824" w:type="dxa"/>
            <w:vAlign w:val="center"/>
          </w:tcPr>
          <w:p w14:paraId="0E9CA07E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招收大杨树镇农垦美社区、保丰满社区的适龄儿童</w:t>
            </w:r>
          </w:p>
        </w:tc>
        <w:tc>
          <w:tcPr>
            <w:tcW w:w="1797" w:type="dxa"/>
            <w:vAlign w:val="center"/>
          </w:tcPr>
          <w:p w14:paraId="69E1F08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 w14:paraId="123A7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018282D9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6</w:t>
            </w:r>
          </w:p>
        </w:tc>
        <w:tc>
          <w:tcPr>
            <w:tcW w:w="1207" w:type="dxa"/>
            <w:vAlign w:val="center"/>
          </w:tcPr>
          <w:p w14:paraId="1478D99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甘河第一</w:t>
            </w:r>
          </w:p>
          <w:p w14:paraId="3EFBD2C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707A38C0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4824" w:type="dxa"/>
            <w:vAlign w:val="center"/>
          </w:tcPr>
          <w:p w14:paraId="146CCEC3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招收甘河镇区内所有适龄儿童</w:t>
            </w:r>
          </w:p>
        </w:tc>
        <w:tc>
          <w:tcPr>
            <w:tcW w:w="1797" w:type="dxa"/>
            <w:vAlign w:val="center"/>
          </w:tcPr>
          <w:p w14:paraId="35C7260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甘政字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﹞41号</w:t>
            </w:r>
          </w:p>
        </w:tc>
      </w:tr>
      <w:tr w14:paraId="694BD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470" w:type="dxa"/>
            <w:vAlign w:val="center"/>
          </w:tcPr>
          <w:p w14:paraId="59A008C1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7</w:t>
            </w:r>
          </w:p>
        </w:tc>
        <w:tc>
          <w:tcPr>
            <w:tcW w:w="1207" w:type="dxa"/>
            <w:vAlign w:val="center"/>
          </w:tcPr>
          <w:p w14:paraId="1037CB4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吉文小学</w:t>
            </w:r>
          </w:p>
        </w:tc>
        <w:tc>
          <w:tcPr>
            <w:tcW w:w="487" w:type="dxa"/>
            <w:vAlign w:val="center"/>
          </w:tcPr>
          <w:p w14:paraId="7B5E1E1A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4824" w:type="dxa"/>
            <w:vAlign w:val="center"/>
          </w:tcPr>
          <w:p w14:paraId="4DBA058E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招收吉文镇区内所有适龄儿童</w:t>
            </w:r>
          </w:p>
        </w:tc>
        <w:tc>
          <w:tcPr>
            <w:tcW w:w="1797" w:type="dxa"/>
            <w:vAlign w:val="center"/>
          </w:tcPr>
          <w:p w14:paraId="40A4457B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吉政字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﹞28号</w:t>
            </w:r>
          </w:p>
        </w:tc>
      </w:tr>
      <w:tr w14:paraId="00897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50791671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8</w:t>
            </w:r>
          </w:p>
        </w:tc>
        <w:tc>
          <w:tcPr>
            <w:tcW w:w="1207" w:type="dxa"/>
            <w:vAlign w:val="center"/>
          </w:tcPr>
          <w:p w14:paraId="706BF69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克一河小学</w:t>
            </w:r>
          </w:p>
        </w:tc>
        <w:tc>
          <w:tcPr>
            <w:tcW w:w="487" w:type="dxa"/>
            <w:vAlign w:val="center"/>
          </w:tcPr>
          <w:p w14:paraId="2806DDB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5C58B13F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招收克一河镇区内所有适龄儿童</w:t>
            </w:r>
          </w:p>
        </w:tc>
        <w:tc>
          <w:tcPr>
            <w:tcW w:w="1797" w:type="dxa"/>
            <w:vAlign w:val="center"/>
          </w:tcPr>
          <w:p w14:paraId="08FF0C7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克政字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﹞28号</w:t>
            </w:r>
          </w:p>
        </w:tc>
      </w:tr>
      <w:tr w14:paraId="1BC86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08A04C23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9</w:t>
            </w:r>
          </w:p>
        </w:tc>
        <w:tc>
          <w:tcPr>
            <w:tcW w:w="1207" w:type="dxa"/>
            <w:vAlign w:val="center"/>
          </w:tcPr>
          <w:p w14:paraId="506D3177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诺敏第一</w:t>
            </w:r>
          </w:p>
          <w:p w14:paraId="0353CBDE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6B66EC20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3</w:t>
            </w:r>
          </w:p>
        </w:tc>
        <w:tc>
          <w:tcPr>
            <w:tcW w:w="4824" w:type="dxa"/>
            <w:vAlign w:val="center"/>
          </w:tcPr>
          <w:p w14:paraId="0C32093A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招收诺敏镇镇区内及胜洪村、洪生村、卧罗迪村、兰巴库村、江北村、吉格腾迪村、旗源社区、护林村、团结村的适龄儿童</w:t>
            </w:r>
          </w:p>
        </w:tc>
        <w:tc>
          <w:tcPr>
            <w:tcW w:w="1797" w:type="dxa"/>
            <w:vAlign w:val="center"/>
          </w:tcPr>
          <w:p w14:paraId="1EBADDB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﹝2021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﹞6号</w:t>
            </w:r>
          </w:p>
        </w:tc>
      </w:tr>
      <w:tr w14:paraId="237BA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470" w:type="dxa"/>
            <w:vAlign w:val="center"/>
          </w:tcPr>
          <w:p w14:paraId="3365B449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0</w:t>
            </w:r>
          </w:p>
        </w:tc>
        <w:tc>
          <w:tcPr>
            <w:tcW w:w="1207" w:type="dxa"/>
            <w:vAlign w:val="center"/>
          </w:tcPr>
          <w:p w14:paraId="4E0CD0B0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诺敏第二</w:t>
            </w:r>
          </w:p>
          <w:p w14:paraId="24AF111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10F91B7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0F5AAA14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招收诺敏镇中兴村、马克拉村、猎民村、胜利村、额尔肯村、海尔堤村、东新发村、烟囱石村的适龄儿童</w:t>
            </w:r>
          </w:p>
        </w:tc>
        <w:tc>
          <w:tcPr>
            <w:tcW w:w="1797" w:type="dxa"/>
            <w:vAlign w:val="center"/>
          </w:tcPr>
          <w:p w14:paraId="2DF66093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﹝2021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﹞6号</w:t>
            </w:r>
          </w:p>
        </w:tc>
      </w:tr>
      <w:tr w14:paraId="583A1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 w14:paraId="7914399D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1207" w:type="dxa"/>
            <w:vAlign w:val="center"/>
          </w:tcPr>
          <w:p w14:paraId="237EE9E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乌鲁布铁</w:t>
            </w:r>
          </w:p>
          <w:p w14:paraId="589E1100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 w14:paraId="16BE3F2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23E41A62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招收乌鲁布铁镇镇区内、朝阳沟村、向阳村、毛家铺村、跃进村、兴盛村、原讷尔克气乡所有辖区、春亭阁村、红旗村、春林村、马尾山村、东升村的适龄儿童</w:t>
            </w:r>
          </w:p>
        </w:tc>
        <w:tc>
          <w:tcPr>
            <w:tcW w:w="1797" w:type="dxa"/>
            <w:vAlign w:val="center"/>
          </w:tcPr>
          <w:p w14:paraId="33FD9BC6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﹞32号</w:t>
            </w:r>
          </w:p>
        </w:tc>
      </w:tr>
      <w:tr w14:paraId="10B9B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470" w:type="dxa"/>
            <w:vAlign w:val="center"/>
          </w:tcPr>
          <w:p w14:paraId="7B927EC7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2</w:t>
            </w:r>
          </w:p>
        </w:tc>
        <w:tc>
          <w:tcPr>
            <w:tcW w:w="1207" w:type="dxa"/>
            <w:vAlign w:val="center"/>
          </w:tcPr>
          <w:p w14:paraId="3E66EF1D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扎兰河小学</w:t>
            </w:r>
          </w:p>
        </w:tc>
        <w:tc>
          <w:tcPr>
            <w:tcW w:w="487" w:type="dxa"/>
            <w:vAlign w:val="center"/>
          </w:tcPr>
          <w:p w14:paraId="15F16E9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4639ADC3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招收乌鲁布铁镇扎兰河农场所有事业区、五岔沟村和乌鲁布铁镇甘河以西的适龄儿童</w:t>
            </w:r>
          </w:p>
        </w:tc>
        <w:tc>
          <w:tcPr>
            <w:tcW w:w="1797" w:type="dxa"/>
            <w:vAlign w:val="center"/>
          </w:tcPr>
          <w:p w14:paraId="09F1DD42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﹞32号</w:t>
            </w:r>
          </w:p>
        </w:tc>
      </w:tr>
      <w:tr w14:paraId="6384B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70" w:type="dxa"/>
            <w:vAlign w:val="center"/>
          </w:tcPr>
          <w:p w14:paraId="6FF261A8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3</w:t>
            </w:r>
          </w:p>
        </w:tc>
        <w:tc>
          <w:tcPr>
            <w:tcW w:w="1207" w:type="dxa"/>
            <w:vAlign w:val="center"/>
          </w:tcPr>
          <w:p w14:paraId="08FB3E54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宜里学校</w:t>
            </w:r>
          </w:p>
          <w:p w14:paraId="69C7B991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小学部</w:t>
            </w:r>
          </w:p>
        </w:tc>
        <w:tc>
          <w:tcPr>
            <w:tcW w:w="487" w:type="dxa"/>
            <w:vAlign w:val="center"/>
          </w:tcPr>
          <w:p w14:paraId="670A2D75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color w:val="auto"/>
                <w:w w:val="90"/>
                <w:szCs w:val="21"/>
              </w:rPr>
              <w:t>2</w:t>
            </w:r>
          </w:p>
        </w:tc>
        <w:tc>
          <w:tcPr>
            <w:tcW w:w="4824" w:type="dxa"/>
            <w:vAlign w:val="center"/>
          </w:tcPr>
          <w:p w14:paraId="453C75F0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招收宜里镇各村（诺敏河村、小二红村除外）、宜兴社区、宜里农场各连队的适龄儿童</w:t>
            </w:r>
          </w:p>
        </w:tc>
        <w:tc>
          <w:tcPr>
            <w:tcW w:w="1797" w:type="dxa"/>
            <w:vAlign w:val="center"/>
          </w:tcPr>
          <w:p w14:paraId="1148D764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﹞12号</w:t>
            </w:r>
          </w:p>
        </w:tc>
      </w:tr>
      <w:tr w14:paraId="06AF6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470" w:type="dxa"/>
            <w:vAlign w:val="center"/>
          </w:tcPr>
          <w:p w14:paraId="23A14312"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4</w:t>
            </w:r>
          </w:p>
        </w:tc>
        <w:tc>
          <w:tcPr>
            <w:tcW w:w="1207" w:type="dxa"/>
            <w:vAlign w:val="center"/>
          </w:tcPr>
          <w:p w14:paraId="53B55F5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诺敏河小学</w:t>
            </w:r>
          </w:p>
        </w:tc>
        <w:tc>
          <w:tcPr>
            <w:tcW w:w="487" w:type="dxa"/>
            <w:vAlign w:val="center"/>
          </w:tcPr>
          <w:p w14:paraId="28E880BC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 w14:paraId="4C1B6D21">
            <w:pPr>
              <w:spacing w:line="340" w:lineRule="exact"/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</w:pPr>
            <w:r>
              <w:rPr>
                <w:rFonts w:hint="eastAsia" w:eastAsia="仿宋" w:asciiTheme="minorAscii" w:hAnsiTheme="minorAscii"/>
                <w:color w:val="auto"/>
                <w:w w:val="95"/>
                <w:sz w:val="21"/>
                <w:szCs w:val="21"/>
              </w:rPr>
              <w:t>招收宜里镇诺敏河农场所属连队、友谊村、小二红村的适龄儿童</w:t>
            </w:r>
          </w:p>
        </w:tc>
        <w:tc>
          <w:tcPr>
            <w:tcW w:w="1797" w:type="dxa"/>
            <w:vAlign w:val="center"/>
          </w:tcPr>
          <w:p w14:paraId="5EBA797A"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﹞12号</w:t>
            </w:r>
          </w:p>
        </w:tc>
      </w:tr>
    </w:tbl>
    <w:p w14:paraId="5C1090B1">
      <w:pPr>
        <w:spacing w:line="400" w:lineRule="exact"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说明：</w:t>
      </w:r>
    </w:p>
    <w:p w14:paraId="105D0CF2">
      <w:pPr>
        <w:spacing w:line="400" w:lineRule="exact"/>
        <w:ind w:firstLine="560" w:firstLineChars="20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1.因学校布局调整，经教体局研究决定大杨树第四小学2024年停止招生，原大杨树第四小学学区内学生可报大杨树地区其他一所小学，并按照等同于所报学校学区内户口执行。</w:t>
      </w:r>
    </w:p>
    <w:p w14:paraId="60873CFF">
      <w:pPr>
        <w:spacing w:line="400" w:lineRule="exact"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因大杨树第五小学撤销，2023年平安里社区的适龄儿童</w:t>
      </w:r>
      <w:r>
        <w:rPr>
          <w:rFonts w:asciiTheme="minorEastAsia" w:hAnsiTheme="minorEastAsia"/>
          <w:sz w:val="28"/>
          <w:szCs w:val="28"/>
        </w:rPr>
        <w:t>按拆迁协议书所安排的房屋地址</w:t>
      </w:r>
      <w:r>
        <w:rPr>
          <w:rFonts w:hint="eastAsia" w:asciiTheme="minorEastAsia" w:hAnsiTheme="minorEastAsia"/>
          <w:sz w:val="28"/>
          <w:szCs w:val="28"/>
        </w:rPr>
        <w:t>所属学区就近入学。</w:t>
      </w:r>
    </w:p>
    <w:p w14:paraId="6C42A3D6">
      <w:pPr>
        <w:spacing w:line="400" w:lineRule="exact"/>
        <w:ind w:firstLine="560" w:firstLineChars="200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asciiTheme="minorEastAsia" w:hAnsiTheme="minorEastAsia"/>
          <w:sz w:val="28"/>
          <w:szCs w:val="28"/>
        </w:rPr>
        <w:t>古里乡政府所在地由于无小学</w:t>
      </w:r>
      <w:r>
        <w:rPr>
          <w:rFonts w:hint="eastAsia" w:asciiTheme="minorEastAsia" w:hAnsiTheme="minorEastAsia"/>
          <w:sz w:val="28"/>
          <w:szCs w:val="28"/>
        </w:rPr>
        <w:t>、</w:t>
      </w:r>
      <w:r>
        <w:rPr>
          <w:rFonts w:asciiTheme="minorEastAsia" w:hAnsiTheme="minorEastAsia"/>
          <w:sz w:val="28"/>
          <w:szCs w:val="28"/>
        </w:rPr>
        <w:t>托</w:t>
      </w:r>
      <w:r>
        <w:rPr>
          <w:rFonts w:hint="eastAsia" w:asciiTheme="minorEastAsia" w:hAnsiTheme="minorEastAsia"/>
          <w:sz w:val="28"/>
          <w:szCs w:val="28"/>
        </w:rPr>
        <w:t>河小教学点无学生2011年</w:t>
      </w:r>
      <w:r>
        <w:rPr>
          <w:rFonts w:asciiTheme="minorEastAsia" w:hAnsiTheme="minorEastAsia"/>
          <w:sz w:val="28"/>
          <w:szCs w:val="28"/>
        </w:rPr>
        <w:t>未制定学区划分文件，</w:t>
      </w:r>
      <w:r>
        <w:rPr>
          <w:rFonts w:hint="eastAsia" w:asciiTheme="minorEastAsia" w:hAnsiTheme="minorEastAsia"/>
          <w:sz w:val="28"/>
          <w:szCs w:val="28"/>
        </w:rPr>
        <w:t>这两个乡镇户籍的</w:t>
      </w:r>
      <w:r>
        <w:rPr>
          <w:rFonts w:asciiTheme="minorEastAsia" w:hAnsiTheme="minorEastAsia"/>
          <w:sz w:val="28"/>
          <w:szCs w:val="28"/>
        </w:rPr>
        <w:t>适龄儿童入学</w:t>
      </w:r>
      <w:r>
        <w:rPr>
          <w:rFonts w:hint="eastAsia" w:asciiTheme="minorEastAsia" w:hAnsiTheme="minorEastAsia"/>
          <w:sz w:val="28"/>
          <w:szCs w:val="28"/>
        </w:rPr>
        <w:t>根据自身情况</w:t>
      </w:r>
      <w:r>
        <w:rPr>
          <w:rFonts w:asciiTheme="minorEastAsia" w:hAnsiTheme="minorEastAsia"/>
          <w:sz w:val="28"/>
          <w:szCs w:val="28"/>
        </w:rPr>
        <w:t>需向学校提出</w:t>
      </w:r>
      <w:r>
        <w:rPr>
          <w:rFonts w:hint="eastAsia" w:asciiTheme="minorEastAsia" w:hAnsiTheme="minorEastAsia"/>
          <w:sz w:val="28"/>
          <w:szCs w:val="28"/>
        </w:rPr>
        <w:t>入学</w:t>
      </w:r>
      <w:r>
        <w:rPr>
          <w:rFonts w:asciiTheme="minorEastAsia" w:hAnsiTheme="minorEastAsia"/>
          <w:sz w:val="28"/>
          <w:szCs w:val="28"/>
        </w:rPr>
        <w:t>申请，经教</w:t>
      </w:r>
      <w:r>
        <w:rPr>
          <w:rFonts w:hint="eastAsia" w:asciiTheme="minorEastAsia" w:hAnsiTheme="minorEastAsia"/>
          <w:sz w:val="28"/>
          <w:szCs w:val="28"/>
        </w:rPr>
        <w:t>体</w:t>
      </w:r>
      <w:r>
        <w:rPr>
          <w:rFonts w:asciiTheme="minorEastAsia" w:hAnsiTheme="minorEastAsia"/>
          <w:sz w:val="28"/>
          <w:szCs w:val="28"/>
        </w:rPr>
        <w:t>局审批后入学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60973C3F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 w14:paraId="1A3778EB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 w14:paraId="5C9F3675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 w14:paraId="0304E1B0"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MTkwYWI3YmJiY2Q2M2VmNzY5MGI0MmMzOTQxMTMifQ=="/>
  </w:docVars>
  <w:rsids>
    <w:rsidRoot w:val="00D50216"/>
    <w:rsid w:val="00017A42"/>
    <w:rsid w:val="0003762E"/>
    <w:rsid w:val="00060BDA"/>
    <w:rsid w:val="000B4F01"/>
    <w:rsid w:val="000C3217"/>
    <w:rsid w:val="000E5B0D"/>
    <w:rsid w:val="001003B6"/>
    <w:rsid w:val="00144BE3"/>
    <w:rsid w:val="00154C70"/>
    <w:rsid w:val="00164143"/>
    <w:rsid w:val="00174F12"/>
    <w:rsid w:val="0025249E"/>
    <w:rsid w:val="002562D8"/>
    <w:rsid w:val="0029672E"/>
    <w:rsid w:val="00296F25"/>
    <w:rsid w:val="00297C3F"/>
    <w:rsid w:val="002C45B7"/>
    <w:rsid w:val="002D1C25"/>
    <w:rsid w:val="002D28E9"/>
    <w:rsid w:val="00307B89"/>
    <w:rsid w:val="003138AA"/>
    <w:rsid w:val="00392D85"/>
    <w:rsid w:val="0039329A"/>
    <w:rsid w:val="003D0583"/>
    <w:rsid w:val="003D1FA2"/>
    <w:rsid w:val="003F19E2"/>
    <w:rsid w:val="00425D41"/>
    <w:rsid w:val="00481107"/>
    <w:rsid w:val="00494A89"/>
    <w:rsid w:val="005022B6"/>
    <w:rsid w:val="00580E86"/>
    <w:rsid w:val="00584F18"/>
    <w:rsid w:val="005A2523"/>
    <w:rsid w:val="005A4A47"/>
    <w:rsid w:val="005A4FF7"/>
    <w:rsid w:val="005D26F4"/>
    <w:rsid w:val="005E4337"/>
    <w:rsid w:val="006068F0"/>
    <w:rsid w:val="006860DB"/>
    <w:rsid w:val="006C625C"/>
    <w:rsid w:val="006F1BAF"/>
    <w:rsid w:val="00717DB9"/>
    <w:rsid w:val="00753997"/>
    <w:rsid w:val="00781E6C"/>
    <w:rsid w:val="00794A13"/>
    <w:rsid w:val="007A2F7D"/>
    <w:rsid w:val="007F54BE"/>
    <w:rsid w:val="00836B1F"/>
    <w:rsid w:val="00867C28"/>
    <w:rsid w:val="0088261B"/>
    <w:rsid w:val="0089478C"/>
    <w:rsid w:val="00897612"/>
    <w:rsid w:val="008E6290"/>
    <w:rsid w:val="008F2760"/>
    <w:rsid w:val="009134EC"/>
    <w:rsid w:val="00964C32"/>
    <w:rsid w:val="00986946"/>
    <w:rsid w:val="009E17F6"/>
    <w:rsid w:val="009F684E"/>
    <w:rsid w:val="00A47DE7"/>
    <w:rsid w:val="00A60602"/>
    <w:rsid w:val="00A629BF"/>
    <w:rsid w:val="00AA4D46"/>
    <w:rsid w:val="00AA6881"/>
    <w:rsid w:val="00AB594E"/>
    <w:rsid w:val="00AD6925"/>
    <w:rsid w:val="00B7580D"/>
    <w:rsid w:val="00BC6F08"/>
    <w:rsid w:val="00BD1DCE"/>
    <w:rsid w:val="00BE24B3"/>
    <w:rsid w:val="00C25813"/>
    <w:rsid w:val="00C46AB4"/>
    <w:rsid w:val="00C83BEC"/>
    <w:rsid w:val="00CC3A3A"/>
    <w:rsid w:val="00CC608C"/>
    <w:rsid w:val="00CC6493"/>
    <w:rsid w:val="00CD5DDC"/>
    <w:rsid w:val="00D161C7"/>
    <w:rsid w:val="00D50216"/>
    <w:rsid w:val="00DE3909"/>
    <w:rsid w:val="00E17F9C"/>
    <w:rsid w:val="00EE6799"/>
    <w:rsid w:val="00F06B9F"/>
    <w:rsid w:val="00F0707A"/>
    <w:rsid w:val="00F95E4D"/>
    <w:rsid w:val="00FA388D"/>
    <w:rsid w:val="00FB6C6B"/>
    <w:rsid w:val="00FE4E3E"/>
    <w:rsid w:val="014D5A1B"/>
    <w:rsid w:val="0D7A5EBD"/>
    <w:rsid w:val="0F2140D3"/>
    <w:rsid w:val="0F84211A"/>
    <w:rsid w:val="2184666C"/>
    <w:rsid w:val="22807928"/>
    <w:rsid w:val="2D166DDA"/>
    <w:rsid w:val="40FA4CB6"/>
    <w:rsid w:val="434A2A48"/>
    <w:rsid w:val="49725FF6"/>
    <w:rsid w:val="52EB5D1E"/>
    <w:rsid w:val="5CE91757"/>
    <w:rsid w:val="625C039F"/>
    <w:rsid w:val="68CA286C"/>
    <w:rsid w:val="72F96AB5"/>
    <w:rsid w:val="74E3763D"/>
    <w:rsid w:val="7FD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ntractReview xmlns="http://schemas.wps.cn/vas-ai-hub/contract-review">
  <reviewItems>
    <reviewItem>
      <errorID>0c5df93d-9210-4c5e-8cb3-222bf167ecbf</errorID>
      <errorWord>（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293CAD44</paraID>
      <start>49</start>
      <end>50</end>
      <status>ignored</status>
      <modifiedWord/>
      <trackRevisions>false</trackRevisions>
    </reviewItem>
    <reviewItem>
      <errorID>53db35a7-e225-4400-a100-764fce5150bb</errorID>
      <errorWord>的</errorWord>
      <group>L1_AI</group>
      <groupName>深度校对</groupName>
      <ability>L2_AI_Punc</ability>
      <abilityName>标点纠错</abilityName>
      <candidateList>
        <item>）的</item>
      </candidateList>
      <explain/>
      <paraID>293CAD44</paraID>
      <start>57</start>
      <end>59</end>
      <status>modified</status>
      <modifiedWord>）的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81999C8-D3D1-4ABB-8192-8AD6B8C000E8}">
  <ds:schemaRefs/>
</ds:datastoreItem>
</file>

<file path=customXml/itemProps2.xml><?xml version="1.0" encoding="utf-8"?>
<ds:datastoreItem xmlns:ds="http://schemas.openxmlformats.org/officeDocument/2006/customXml" ds:itemID="{35e61009-e002-406c-b7ed-d41bac3cd7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1090</Words>
  <Characters>1164</Characters>
  <Lines>9</Lines>
  <Paragraphs>2</Paragraphs>
  <TotalTime>38</TotalTime>
  <ScaleCrop>false</ScaleCrop>
  <LinksUpToDate>false</LinksUpToDate>
  <CharactersWithSpaces>1164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2023-03-13T07:08:00Z</dcterms:created>
  <dc:creator>md</dc:creator>
  <cp:lastModifiedBy>，lo</cp:lastModifiedBy>
  <cp:lastPrinted>2026-03-12T06:01:00Z</cp:lastPrinted>
  <dcterms:modified xsi:type="dcterms:W3CDTF">2026-03-16T01:57:28Z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82DD6890D2E843D4A333F37A692052D3_13</vt:lpwstr>
  </property>
  <property fmtid="{D5CDD505-2E9C-101B-9397-08002B2CF9AE}" pid="4" name="KSOTemplateDocerSaveRecord">
    <vt:lpwstr>eyJoZGlkIjoiM2ZmMzAxYWIwZmEyMTQ1YjRmNGE4N2ExNzJkOTczYTMiLCJ1c2VySWQiOiI4ODM2MDc4NTYifQ==</vt:lpwstr>
  </property>
</Properties>
</file>